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3C6FCC" w14:textId="75D19260" w:rsidR="008E4657" w:rsidRPr="008E4657" w:rsidRDefault="008E4657" w:rsidP="008E4657">
      <w:pPr>
        <w:autoSpaceDE w:val="0"/>
        <w:autoSpaceDN w:val="0"/>
        <w:adjustRightInd w:val="0"/>
        <w:spacing w:line="276" w:lineRule="auto"/>
        <w:jc w:val="center"/>
        <w:rPr>
          <w:rFonts w:ascii="Palatino Linotype" w:hAnsi="Palatino Linotype"/>
          <w:b/>
          <w:sz w:val="22"/>
          <w:szCs w:val="22"/>
          <w:lang w:val="id-ID"/>
        </w:rPr>
      </w:pPr>
      <w:r w:rsidRPr="008E4657">
        <w:rPr>
          <w:rFonts w:ascii="Palatino Linotype" w:hAnsi="Palatino Linotype"/>
          <w:b/>
          <w:sz w:val="22"/>
          <w:szCs w:val="22"/>
          <w:lang w:val="id-ID"/>
        </w:rPr>
        <w:t>KASUS 2</w:t>
      </w:r>
    </w:p>
    <w:p w14:paraId="2599AE2B" w14:textId="77777777" w:rsidR="008E4657" w:rsidRPr="008E4657" w:rsidRDefault="008E4657" w:rsidP="008E4657">
      <w:pPr>
        <w:autoSpaceDE w:val="0"/>
        <w:autoSpaceDN w:val="0"/>
        <w:adjustRightInd w:val="0"/>
        <w:spacing w:line="276" w:lineRule="auto"/>
        <w:jc w:val="center"/>
        <w:rPr>
          <w:rFonts w:ascii="Palatino Linotype" w:hAnsi="Palatino Linotype"/>
          <w:b/>
          <w:sz w:val="22"/>
          <w:szCs w:val="22"/>
          <w:lang w:val="id-ID"/>
        </w:rPr>
      </w:pPr>
      <w:r w:rsidRPr="008E4657">
        <w:rPr>
          <w:rFonts w:ascii="Palatino Linotype" w:hAnsi="Palatino Linotype"/>
          <w:b/>
          <w:sz w:val="22"/>
          <w:szCs w:val="22"/>
          <w:lang w:val="id-ID"/>
        </w:rPr>
        <w:t>PERPAJAKAN 2</w:t>
      </w:r>
    </w:p>
    <w:p w14:paraId="13BB5EEC" w14:textId="77777777" w:rsidR="008E4657" w:rsidRPr="008E4657" w:rsidRDefault="008E4657" w:rsidP="008E4657">
      <w:pPr>
        <w:autoSpaceDE w:val="0"/>
        <w:autoSpaceDN w:val="0"/>
        <w:adjustRightInd w:val="0"/>
        <w:spacing w:line="276" w:lineRule="auto"/>
        <w:jc w:val="center"/>
        <w:rPr>
          <w:rFonts w:ascii="Palatino Linotype" w:hAnsi="Palatino Linotype"/>
          <w:b/>
          <w:sz w:val="22"/>
          <w:szCs w:val="22"/>
          <w:lang w:val="id-ID"/>
        </w:rPr>
      </w:pPr>
      <w:r w:rsidRPr="008E4657">
        <w:rPr>
          <w:rFonts w:ascii="Palatino Linotype" w:hAnsi="Palatino Linotype"/>
          <w:b/>
          <w:sz w:val="22"/>
          <w:szCs w:val="22"/>
          <w:lang w:val="id-ID"/>
        </w:rPr>
        <w:t>SEMESTER GENAP 2018/2019</w:t>
      </w:r>
    </w:p>
    <w:p w14:paraId="16353929" w14:textId="03E964B0" w:rsidR="008E4657" w:rsidRPr="008E4657" w:rsidRDefault="008E4657" w:rsidP="008E4657">
      <w:pPr>
        <w:spacing w:line="276" w:lineRule="auto"/>
        <w:rPr>
          <w:rFonts w:ascii="Palatino Linotype" w:hAnsi="Palatino Linotype"/>
          <w:lang w:val="id-ID"/>
        </w:rPr>
      </w:pPr>
    </w:p>
    <w:p w14:paraId="794C5A78" w14:textId="7F37C909" w:rsidR="008E4657" w:rsidRPr="008E4657" w:rsidRDefault="008E4657" w:rsidP="008E4657">
      <w:pPr>
        <w:spacing w:line="276" w:lineRule="auto"/>
        <w:jc w:val="both"/>
        <w:rPr>
          <w:rFonts w:ascii="Palatino Linotype" w:hAnsi="Palatino Linotype" w:cstheme="minorHAnsi"/>
          <w:b/>
          <w:sz w:val="22"/>
          <w:szCs w:val="22"/>
          <w:u w:val="single"/>
          <w:lang w:val="id-ID"/>
        </w:rPr>
      </w:pPr>
      <w:r w:rsidRPr="008E4657">
        <w:rPr>
          <w:rFonts w:ascii="Palatino Linotype" w:hAnsi="Palatino Linotype" w:cstheme="minorHAnsi"/>
          <w:b/>
          <w:sz w:val="22"/>
          <w:szCs w:val="22"/>
          <w:u w:val="single"/>
          <w:lang w:val="id-ID"/>
        </w:rPr>
        <w:t>Bagian 1: Keberatan dan Banding</w:t>
      </w:r>
    </w:p>
    <w:p w14:paraId="01379DFE"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r w:rsidRPr="008E4657">
        <w:rPr>
          <w:rFonts w:ascii="Palatino Linotype" w:hAnsi="Palatino Linotype"/>
          <w:sz w:val="22"/>
          <w:szCs w:val="22"/>
          <w:lang w:val="id-ID"/>
        </w:rPr>
        <w:t>PT Jerami Pustaka merupakan perusahaan percetakan buku yang berkedudukan di Menteng, Jakarta Pusat. Perusahaan telah menyampaikan SPT Tahunan PPh Badan untuk tahun pajak 2014 pada tanggal 29 April 2015. Berdasarkan Surat Perintah Pemeriksaan (SP2) tanggal 16 Agustus 2015, Pemeriksa Pajak telah melakukan pemeriksaan atas SPT Tahunan PPh Badan tersebut, dan kemudian diterbitkan Surat Pemberitahuan Hasil Pemeriksaan (SPHP) tanggal 28 Februari 2016. Perusahaan memberikan tanggapan atas SPHP pada tanggal 7 Maret 2016 yang menyatakan bahwa Perusahaan tidak setuju atas semua item koreksi yang disampaikan dalam SPHP, tetapi semua poin tanggapan ditolak. Pada saat pembahasan akhir hasil pemeriksaan, Perusahaan menyetujui sebagian item koreksi.</w:t>
      </w:r>
    </w:p>
    <w:p w14:paraId="4DB4B812"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p>
    <w:p w14:paraId="2906571E"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r w:rsidRPr="008E4657">
        <w:rPr>
          <w:rFonts w:ascii="Palatino Linotype" w:hAnsi="Palatino Linotype"/>
          <w:sz w:val="22"/>
          <w:szCs w:val="22"/>
          <w:lang w:val="id-ID"/>
        </w:rPr>
        <w:t>Kemudian, DJP menerbitkan SKPKB tanggal 27 Maret 2016, dimana pokok pajak yang kurang dibayar adalah sebesar Rp600 juta. Perusahaan mengajukan keberatan atas SKPKB tersebut pada tanggal 22 Mei 2016, dimana Perusahaan membayar Rp50 juta (sejumlah yang disetujui pada saat pembahasan akhir hasil pemeriksaan) sebelum mengajukan keberatan. Permohonan keberatan tersebut ditolak seluruhnya oleh DJP dengan diterbitkan Surat Keputusan Keberatan tanggal 6 Desember 2016. Karena tidak puas dengan hasil tersebut, Perusahaan mengajukan banding pada tanggal 10 Januari 2017, dimana perusahaan tidak melakukan pembayaran apapun sebelum mengajukan banding ke Pengadilan Pajak. Putusan Banding keluar pada tanggal tertanggal 14 September 2017 yang memutuskan bahwa Pengadilan Pajak mengabulkan sebagian, dimana sebesar Rp250 juta dari total pajak yang diajukan banding disetujui oleh Pengadilan Pajak.</w:t>
      </w:r>
    </w:p>
    <w:p w14:paraId="7348F143"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p>
    <w:p w14:paraId="505C8F99" w14:textId="77777777" w:rsidR="008E4657" w:rsidRPr="008E4657" w:rsidRDefault="008E4657" w:rsidP="008E4657">
      <w:pPr>
        <w:autoSpaceDE w:val="0"/>
        <w:autoSpaceDN w:val="0"/>
        <w:adjustRightInd w:val="0"/>
        <w:spacing w:line="276" w:lineRule="auto"/>
        <w:jc w:val="both"/>
        <w:rPr>
          <w:rFonts w:ascii="Palatino Linotype" w:hAnsi="Palatino Linotype"/>
          <w:b/>
          <w:sz w:val="22"/>
          <w:szCs w:val="22"/>
          <w:lang w:val="id-ID"/>
        </w:rPr>
      </w:pPr>
      <w:r w:rsidRPr="008E4657">
        <w:rPr>
          <w:rFonts w:ascii="Palatino Linotype" w:hAnsi="Palatino Linotype"/>
          <w:b/>
          <w:sz w:val="22"/>
          <w:szCs w:val="22"/>
          <w:lang w:val="id-ID"/>
        </w:rPr>
        <w:t>Pertanyaan:</w:t>
      </w:r>
    </w:p>
    <w:p w14:paraId="09FDCEF4" w14:textId="47598631" w:rsidR="008E4657" w:rsidRDefault="008E4657" w:rsidP="008E4657">
      <w:pPr>
        <w:pStyle w:val="ListParagraph"/>
        <w:numPr>
          <w:ilvl w:val="1"/>
          <w:numId w:val="1"/>
        </w:numPr>
        <w:autoSpaceDE w:val="0"/>
        <w:autoSpaceDN w:val="0"/>
        <w:adjustRightInd w:val="0"/>
        <w:spacing w:line="276" w:lineRule="auto"/>
        <w:ind w:left="284" w:hanging="284"/>
        <w:jc w:val="both"/>
        <w:rPr>
          <w:rFonts w:ascii="Palatino Linotype" w:hAnsi="Palatino Linotype"/>
          <w:sz w:val="22"/>
          <w:szCs w:val="22"/>
          <w:lang w:val="id-ID"/>
        </w:rPr>
      </w:pPr>
      <w:r w:rsidRPr="008E4657">
        <w:rPr>
          <w:rFonts w:ascii="Palatino Linotype" w:hAnsi="Palatino Linotype"/>
          <w:sz w:val="22"/>
          <w:szCs w:val="22"/>
          <w:lang w:val="id-ID"/>
        </w:rPr>
        <w:t xml:space="preserve">Berdasarkan kasus tersebut, kapan paling lambat Perusahaan dapat mengajukan keberatan? Apa persyaratan yang harus dilengkapi pada saat mengajukan keberatan? Jelaskan! </w:t>
      </w:r>
    </w:p>
    <w:p w14:paraId="521C84C1" w14:textId="77777777" w:rsidR="00BE110F" w:rsidRPr="00C72698"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C72698">
        <w:rPr>
          <w:rFonts w:ascii="Palatino Linotype" w:hAnsi="Palatino Linotype"/>
          <w:color w:val="0070C0"/>
          <w:sz w:val="22"/>
          <w:szCs w:val="22"/>
          <w:lang w:val="id-ID"/>
        </w:rPr>
        <w:t>Paling lambat 3 bulan setelah SKPKB diterbitkan, 27 Juni 2016.</w:t>
      </w:r>
    </w:p>
    <w:p w14:paraId="2B1DC079" w14:textId="77777777" w:rsidR="00BE110F" w:rsidRPr="00C72698"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2F6DAC10" w14:textId="77777777" w:rsidR="00BE110F" w:rsidRPr="00C72698"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C72698">
        <w:rPr>
          <w:rFonts w:ascii="Palatino Linotype" w:hAnsi="Palatino Linotype"/>
          <w:i/>
          <w:color w:val="0070C0"/>
          <w:sz w:val="22"/>
          <w:szCs w:val="22"/>
          <w:lang w:val="id-ID"/>
        </w:rPr>
        <w:t>UU KUP pasal 25 (3): "Keberatan harus diajukan dalam jangka waktu 3 (tiga) bulan sejak tanggal dikirim surat ketetapan pajak atau sejak tanggal pemotongan atau pemungutan pajak sebagaimana dimaksud pada ayat (1) kecuali apabila Wajib Pajak dapat menunjukkan bahwa jangka waktu tersebut tidak dapat dipenuhi karena keadaan diluar kekuasaannya."</w:t>
      </w:r>
    </w:p>
    <w:p w14:paraId="1D6EADF1"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sz w:val="22"/>
          <w:szCs w:val="22"/>
          <w:lang w:val="id-ID"/>
        </w:rPr>
      </w:pPr>
    </w:p>
    <w:p w14:paraId="3A13BF02"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Syarat pengajuan keberatan di pasal 25 (2) dan pasal 25 (3a).</w:t>
      </w:r>
    </w:p>
    <w:p w14:paraId="22937C01"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0F0908C2"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lastRenderedPageBreak/>
        <w:t>UU KUP pasal 25 (2): "Keberatan diajukan secara tertulis dalam bahasa Indonesia dengan mengemukakan jumlah pajak yang terutang, jumlah pajak yang dipotong atau dipungut, atau jumlah rugi menurut penghitungan Wajib Pajak dengan disertai alasan yang menjadi dasar penghitungan."</w:t>
      </w:r>
    </w:p>
    <w:p w14:paraId="68A1BE82"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5C98B248" w14:textId="20167EBC"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25 (3a): "Dalam hal Wajib Pajak mengajukan keberatan atas surat ketetapan pajak, Wajib Pajak wajib melunasi pajak yang masih harus dibayar paling sedikit sejumlah yang telah disetujui Wajib Pajak dalam pembahasan akhir hasil pemeriksaan, sebelum surat keberatan disampaikan."</w:t>
      </w:r>
    </w:p>
    <w:p w14:paraId="34856C33"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68F92F78" w14:textId="5298A256" w:rsidR="008E4657" w:rsidRDefault="008E4657" w:rsidP="008E4657">
      <w:pPr>
        <w:pStyle w:val="ListParagraph"/>
        <w:numPr>
          <w:ilvl w:val="1"/>
          <w:numId w:val="1"/>
        </w:numPr>
        <w:autoSpaceDE w:val="0"/>
        <w:autoSpaceDN w:val="0"/>
        <w:adjustRightInd w:val="0"/>
        <w:spacing w:line="276" w:lineRule="auto"/>
        <w:ind w:left="284" w:hanging="284"/>
        <w:jc w:val="both"/>
        <w:rPr>
          <w:rFonts w:ascii="Palatino Linotype" w:hAnsi="Palatino Linotype"/>
          <w:sz w:val="22"/>
          <w:szCs w:val="22"/>
          <w:lang w:val="id-ID"/>
        </w:rPr>
      </w:pPr>
      <w:r w:rsidRPr="008E4657">
        <w:rPr>
          <w:rFonts w:ascii="Palatino Linotype" w:hAnsi="Palatino Linotype"/>
          <w:sz w:val="22"/>
          <w:szCs w:val="22"/>
          <w:lang w:val="id-ID"/>
        </w:rPr>
        <w:t xml:space="preserve">Apakah keputusan Perusahaan untuk hanya membayar Rp50 juta sebelum mengajukan keberatan </w:t>
      </w:r>
      <w:r w:rsidRPr="008E4657">
        <w:rPr>
          <w:rFonts w:ascii="Palatino Linotype" w:hAnsi="Palatino Linotype"/>
          <w:b/>
          <w:sz w:val="22"/>
          <w:szCs w:val="22"/>
          <w:lang w:val="id-ID"/>
        </w:rPr>
        <w:t>dan</w:t>
      </w:r>
      <w:r w:rsidRPr="008E4657">
        <w:rPr>
          <w:rFonts w:ascii="Palatino Linotype" w:hAnsi="Palatino Linotype"/>
          <w:sz w:val="22"/>
          <w:szCs w:val="22"/>
          <w:lang w:val="id-ID"/>
        </w:rPr>
        <w:t xml:space="preserve"> tidak membayar pajak terutang sebelum mengajukan banding dapat diperkenankan? Jika tidak diperkenankan, adakah sanksi yang dikenakan terkait hal tersebut? Jelaskan! </w:t>
      </w:r>
    </w:p>
    <w:p w14:paraId="62AE96E7"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Diperkenankan, sebelum keberatan hanya membayar sesuai yang disetujui pada saat pembahasan akhir.</w:t>
      </w:r>
    </w:p>
    <w:p w14:paraId="5EE0160D"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55BACD68"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25 (3a): "Dalam hal Wajib Pajak mengajukan keberatan atas surat ketetapan pajak, Wajib Pajak wajib melunasi pajak yang masih harus dibayar paling sedikit sejumlah yang telah disetujui Wajib Pajak dalam pembahasan akhir hasil pemeriksaan, sebelum surat keberatan disampaikan."</w:t>
      </w:r>
    </w:p>
    <w:p w14:paraId="7A670311"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5CED9FC8"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Sebelum banding tidak perlu bayar karena tidak ada yang disetujui WP dari hasil banding.</w:t>
      </w:r>
    </w:p>
    <w:p w14:paraId="23179832"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5B367627"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27 (5a): "Dalam hal Wajib Pajak mengajukan banding, jangka waktu pelunasan pajak sebagaimana dimaksud dalam Pasal 9 ayat (3), ayat (3a), atau Pasal 25 ayat (7), atas jumlah pajak yang belum dibayar pada saat pengajuan keberatan, tertangguh sampai dengan 1 (satu) bulan sejak tanggal penerbitan Putusan Banding."</w:t>
      </w:r>
    </w:p>
    <w:p w14:paraId="535F94A7"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p>
    <w:p w14:paraId="7D94A9E1" w14:textId="14D6A662"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2D735A">
        <w:rPr>
          <w:rFonts w:ascii="Palatino Linotype" w:hAnsi="Palatino Linotype"/>
          <w:i/>
          <w:color w:val="0070C0"/>
          <w:sz w:val="22"/>
          <w:szCs w:val="22"/>
          <w:lang w:val="id-ID"/>
        </w:rPr>
        <w:t>UU KUP pasal 27 (5b): "Jumlah pajak yang belum dibayar pada saat pengajuan permohonan keberatan sebagaimana dimaksud pada ayat (5a) tidak termasuk sebagai utang pajak sebagaimana dimaksud dalam Pasal 11 ayat (1) dan ayat (1a</w:t>
      </w:r>
      <w:r w:rsidRPr="00BE110F">
        <w:rPr>
          <w:rFonts w:ascii="Palatino Linotype" w:hAnsi="Palatino Linotype"/>
          <w:color w:val="0070C0"/>
          <w:sz w:val="22"/>
          <w:szCs w:val="22"/>
          <w:lang w:val="id-ID"/>
        </w:rPr>
        <w:t>)"</w:t>
      </w:r>
    </w:p>
    <w:p w14:paraId="4B461646" w14:textId="77777777" w:rsidR="00BE110F" w:rsidRPr="008E4657" w:rsidRDefault="00BE110F" w:rsidP="00BE110F">
      <w:pPr>
        <w:pStyle w:val="ListParagraph"/>
        <w:autoSpaceDE w:val="0"/>
        <w:autoSpaceDN w:val="0"/>
        <w:adjustRightInd w:val="0"/>
        <w:spacing w:line="276" w:lineRule="auto"/>
        <w:ind w:left="284"/>
        <w:jc w:val="both"/>
        <w:rPr>
          <w:rFonts w:ascii="Palatino Linotype" w:hAnsi="Palatino Linotype"/>
          <w:sz w:val="22"/>
          <w:szCs w:val="22"/>
          <w:lang w:val="id-ID"/>
        </w:rPr>
      </w:pPr>
    </w:p>
    <w:p w14:paraId="3A9EFDB7" w14:textId="5CAFDD8E" w:rsidR="008E4657" w:rsidRDefault="008E4657" w:rsidP="008E4657">
      <w:pPr>
        <w:pStyle w:val="ListParagraph"/>
        <w:numPr>
          <w:ilvl w:val="1"/>
          <w:numId w:val="1"/>
        </w:numPr>
        <w:autoSpaceDE w:val="0"/>
        <w:autoSpaceDN w:val="0"/>
        <w:adjustRightInd w:val="0"/>
        <w:spacing w:line="276" w:lineRule="auto"/>
        <w:ind w:left="284" w:hanging="284"/>
        <w:jc w:val="both"/>
        <w:rPr>
          <w:rFonts w:ascii="Palatino Linotype" w:hAnsi="Palatino Linotype"/>
          <w:sz w:val="22"/>
          <w:szCs w:val="22"/>
          <w:lang w:val="id-ID"/>
        </w:rPr>
      </w:pPr>
      <w:r w:rsidRPr="008E4657">
        <w:rPr>
          <w:rFonts w:ascii="Palatino Linotype" w:hAnsi="Palatino Linotype"/>
          <w:sz w:val="22"/>
          <w:szCs w:val="22"/>
          <w:lang w:val="id-ID"/>
        </w:rPr>
        <w:t xml:space="preserve">Seandainya Perusahaan tidak mengajukan banding, berapa jumlah pokok pajak </w:t>
      </w:r>
      <w:r w:rsidRPr="008E4657">
        <w:rPr>
          <w:rFonts w:ascii="Palatino Linotype" w:hAnsi="Palatino Linotype"/>
          <w:b/>
          <w:sz w:val="22"/>
          <w:szCs w:val="22"/>
          <w:lang w:val="id-ID"/>
        </w:rPr>
        <w:t>dan</w:t>
      </w:r>
      <w:r w:rsidRPr="008E4657">
        <w:rPr>
          <w:rFonts w:ascii="Palatino Linotype" w:hAnsi="Palatino Linotype"/>
          <w:sz w:val="22"/>
          <w:szCs w:val="22"/>
          <w:lang w:val="id-ID"/>
        </w:rPr>
        <w:t xml:space="preserve"> sanksi (jika ada) yang harus dibayar Perusahaan setelah Surat Keputusan Keberatan keluar? Kapan batas paling lambat Perusahaan harus membayar pokok pajak </w:t>
      </w:r>
      <w:r w:rsidRPr="008E4657">
        <w:rPr>
          <w:rFonts w:ascii="Palatino Linotype" w:hAnsi="Palatino Linotype"/>
          <w:b/>
          <w:sz w:val="22"/>
          <w:szCs w:val="22"/>
          <w:lang w:val="id-ID"/>
        </w:rPr>
        <w:t xml:space="preserve">dan </w:t>
      </w:r>
      <w:r w:rsidRPr="008E4657">
        <w:rPr>
          <w:rFonts w:ascii="Palatino Linotype" w:hAnsi="Palatino Linotype"/>
          <w:sz w:val="22"/>
          <w:szCs w:val="22"/>
          <w:lang w:val="id-ID"/>
        </w:rPr>
        <w:t xml:space="preserve">sanksi (jika ada) tersebut? Jelaskan! </w:t>
      </w:r>
    </w:p>
    <w:p w14:paraId="216B6CD8"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Pokok pajak = 600 juta - 50 juta = 550 juta</w:t>
      </w:r>
    </w:p>
    <w:p w14:paraId="313B701D"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Sanksi denda = 50% x 550 juta = 275 juta</w:t>
      </w:r>
    </w:p>
    <w:p w14:paraId="5048D39D"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179FADCA" w14:textId="1C925F91" w:rsidR="00BE110F" w:rsidRPr="0013171D" w:rsidRDefault="00BE110F" w:rsidP="0013171D">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lastRenderedPageBreak/>
        <w:t>UU KUP pasal 25 (9): "Dalam hal keberatan Wajib Pajak ditolak atau dikabulkan sebagian, Wajib Pajak dikenai sanksi administrasi berupa denda sebesar 50% (lima puluh persen) dari</w:t>
      </w:r>
      <w:r w:rsidR="0013171D">
        <w:rPr>
          <w:rFonts w:ascii="Palatino Linotype" w:hAnsi="Palatino Linotype"/>
          <w:i/>
          <w:color w:val="0070C0"/>
          <w:sz w:val="22"/>
          <w:szCs w:val="22"/>
        </w:rPr>
        <w:t xml:space="preserve"> </w:t>
      </w:r>
      <w:r w:rsidRPr="0013171D">
        <w:rPr>
          <w:rFonts w:ascii="Palatino Linotype" w:hAnsi="Palatino Linotype"/>
          <w:i/>
          <w:color w:val="0070C0"/>
          <w:sz w:val="22"/>
          <w:szCs w:val="22"/>
          <w:lang w:val="id-ID"/>
        </w:rPr>
        <w:t>jumlah pajak berdasarkan keputusan keberatan dikurangi dengan pajak yang telah dibayar sebelum mengajukan keberatan."</w:t>
      </w:r>
    </w:p>
    <w:p w14:paraId="63DAEF87"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61240361"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Paling lambat bayar 1 bulan setelah Surat Keputusan Keberatan diterbitkan, 6 Januari 2017.</w:t>
      </w:r>
    </w:p>
    <w:p w14:paraId="3DA28B50"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p>
    <w:p w14:paraId="09B9BDAB" w14:textId="1FC74532"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25 (7): "Dalam hal Wajib Pajak mengajukan keberatan, jangka waktu pelunasan pajak sebagaimana dimaksud dalam Pasal 9 ayat (3) atau ayat (3a) atas jumlah pajak yang belum dibayar pada saat pengajuan keberatan, tertangguh sampai dengan 1 (satu) bulan sejak tanggal penerbitan Surat Keputusan Keberatan"</w:t>
      </w:r>
    </w:p>
    <w:p w14:paraId="3AB64D6E" w14:textId="77777777" w:rsidR="00BE110F" w:rsidRPr="008E4657" w:rsidRDefault="00BE110F" w:rsidP="00BE110F">
      <w:pPr>
        <w:pStyle w:val="ListParagraph"/>
        <w:autoSpaceDE w:val="0"/>
        <w:autoSpaceDN w:val="0"/>
        <w:adjustRightInd w:val="0"/>
        <w:spacing w:line="276" w:lineRule="auto"/>
        <w:ind w:left="284"/>
        <w:jc w:val="both"/>
        <w:rPr>
          <w:rFonts w:ascii="Palatino Linotype" w:hAnsi="Palatino Linotype"/>
          <w:sz w:val="22"/>
          <w:szCs w:val="22"/>
          <w:lang w:val="id-ID"/>
        </w:rPr>
      </w:pPr>
    </w:p>
    <w:p w14:paraId="00781746" w14:textId="57E5C613" w:rsidR="008E4657" w:rsidRDefault="008E4657" w:rsidP="008E4657">
      <w:pPr>
        <w:pStyle w:val="ListParagraph"/>
        <w:numPr>
          <w:ilvl w:val="1"/>
          <w:numId w:val="1"/>
        </w:numPr>
        <w:autoSpaceDE w:val="0"/>
        <w:autoSpaceDN w:val="0"/>
        <w:adjustRightInd w:val="0"/>
        <w:spacing w:line="276" w:lineRule="auto"/>
        <w:ind w:left="284" w:hanging="284"/>
        <w:jc w:val="both"/>
        <w:rPr>
          <w:rFonts w:ascii="Palatino Linotype" w:hAnsi="Palatino Linotype"/>
          <w:sz w:val="22"/>
          <w:szCs w:val="22"/>
          <w:lang w:val="id-ID"/>
        </w:rPr>
      </w:pPr>
      <w:r w:rsidRPr="008E4657">
        <w:rPr>
          <w:rFonts w:ascii="Palatino Linotype" w:hAnsi="Palatino Linotype"/>
          <w:sz w:val="22"/>
          <w:szCs w:val="22"/>
          <w:lang w:val="id-ID"/>
        </w:rPr>
        <w:t xml:space="preserve">Setelah Putusan Banding keluar, berapa jumlah jumlah pokok pajak </w:t>
      </w:r>
      <w:r w:rsidRPr="008E4657">
        <w:rPr>
          <w:rFonts w:ascii="Palatino Linotype" w:hAnsi="Palatino Linotype"/>
          <w:b/>
          <w:sz w:val="22"/>
          <w:szCs w:val="22"/>
          <w:lang w:val="id-ID"/>
        </w:rPr>
        <w:t xml:space="preserve">dan </w:t>
      </w:r>
      <w:r w:rsidRPr="008E4657">
        <w:rPr>
          <w:rFonts w:ascii="Palatino Linotype" w:hAnsi="Palatino Linotype"/>
          <w:sz w:val="22"/>
          <w:szCs w:val="22"/>
          <w:lang w:val="id-ID"/>
        </w:rPr>
        <w:t xml:space="preserve">sanksi (jika ada) yang harus dibayar Perusahaan setelah Putusan Banding keluar? Kapan batas paling lambat Perusahaan harus membayar pokok pajak </w:t>
      </w:r>
      <w:r w:rsidRPr="008E4657">
        <w:rPr>
          <w:rFonts w:ascii="Palatino Linotype" w:hAnsi="Palatino Linotype"/>
          <w:b/>
          <w:sz w:val="22"/>
          <w:szCs w:val="22"/>
          <w:lang w:val="id-ID"/>
        </w:rPr>
        <w:t xml:space="preserve">dan </w:t>
      </w:r>
      <w:r w:rsidRPr="008E4657">
        <w:rPr>
          <w:rFonts w:ascii="Palatino Linotype" w:hAnsi="Palatino Linotype"/>
          <w:sz w:val="22"/>
          <w:szCs w:val="22"/>
          <w:lang w:val="id-ID"/>
        </w:rPr>
        <w:t>sanksi/imbalan</w:t>
      </w:r>
      <w:r w:rsidR="00BE110F">
        <w:rPr>
          <w:rFonts w:ascii="Palatino Linotype" w:hAnsi="Palatino Linotype"/>
          <w:sz w:val="22"/>
          <w:szCs w:val="22"/>
          <w:lang w:val="id-ID"/>
        </w:rPr>
        <w:t xml:space="preserve"> (jika ada) tersebut? Jelaskan!</w:t>
      </w:r>
    </w:p>
    <w:p w14:paraId="5A6981AB"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Pokok pajak = 550 juta - 250 juta = 300 juta</w:t>
      </w:r>
    </w:p>
    <w:p w14:paraId="1CA05278"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Sanksi denda = 100% x 300 juta = 300 juta</w:t>
      </w:r>
    </w:p>
    <w:p w14:paraId="4D8874CC"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06F5A096" w14:textId="77777777"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27 (5d): "Dalam hal permohonan banding ditolak atau dikabulkan sebagian, Wajib Pajak dikenai sanksi administrasi berupa denda sebesar 100% (seratus persen) dari jumlah pajak berdasarkan Putusan Banding dikurangi dengan pembayaran pajak yang telah dibayar sebelum mengajukan keberatan."</w:t>
      </w:r>
    </w:p>
    <w:p w14:paraId="181E523E"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5E45CD64"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Paling lambat 1 bulan setelah Putusan Banding diterbitkan, 14 Oktober 2017.</w:t>
      </w:r>
    </w:p>
    <w:p w14:paraId="36E5705C"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721983E4" w14:textId="1B145D01" w:rsidR="00BE110F" w:rsidRPr="002D735A"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lang w:val="id-ID"/>
        </w:rPr>
      </w:pPr>
      <w:r w:rsidRPr="002D735A">
        <w:rPr>
          <w:rFonts w:ascii="Palatino Linotype" w:hAnsi="Palatino Linotype"/>
          <w:i/>
          <w:color w:val="0070C0"/>
          <w:sz w:val="22"/>
          <w:szCs w:val="22"/>
          <w:lang w:val="id-ID"/>
        </w:rPr>
        <w:t>UU KUP pasal 27 (5a): "Dalam hal Wajib Pajak mengajukan banding, jangka waktu pelunasan pajak sebagaimana dimaksud dalam Pasal 9 ayat (3), ayat (3a), atau Pasal 25 ayat (7), atas jumlah pajak yang belum dibayar pada saat pengajuan keberatan, tertangguh sampai dengan 1 (satu) bulan sejak tanggal penerbitan Putusan Banding."</w:t>
      </w:r>
    </w:p>
    <w:p w14:paraId="24ECB7AC" w14:textId="77777777" w:rsidR="00BE110F" w:rsidRPr="008E4657" w:rsidRDefault="00BE110F" w:rsidP="00BE110F">
      <w:pPr>
        <w:pStyle w:val="ListParagraph"/>
        <w:autoSpaceDE w:val="0"/>
        <w:autoSpaceDN w:val="0"/>
        <w:adjustRightInd w:val="0"/>
        <w:spacing w:line="276" w:lineRule="auto"/>
        <w:ind w:left="284"/>
        <w:jc w:val="both"/>
        <w:rPr>
          <w:rFonts w:ascii="Palatino Linotype" w:hAnsi="Palatino Linotype"/>
          <w:sz w:val="22"/>
          <w:szCs w:val="22"/>
          <w:lang w:val="id-ID"/>
        </w:rPr>
      </w:pPr>
    </w:p>
    <w:p w14:paraId="2BC87880" w14:textId="2F98EE58" w:rsidR="008E4657" w:rsidRDefault="008E4657" w:rsidP="008E4657">
      <w:pPr>
        <w:pStyle w:val="ListParagraph"/>
        <w:numPr>
          <w:ilvl w:val="1"/>
          <w:numId w:val="1"/>
        </w:numPr>
        <w:autoSpaceDE w:val="0"/>
        <w:autoSpaceDN w:val="0"/>
        <w:adjustRightInd w:val="0"/>
        <w:spacing w:line="276" w:lineRule="auto"/>
        <w:ind w:left="284" w:hanging="284"/>
        <w:jc w:val="both"/>
        <w:rPr>
          <w:rFonts w:ascii="Palatino Linotype" w:hAnsi="Palatino Linotype"/>
          <w:sz w:val="22"/>
          <w:szCs w:val="22"/>
          <w:lang w:val="id-ID"/>
        </w:rPr>
      </w:pPr>
      <w:r w:rsidRPr="008E4657">
        <w:rPr>
          <w:rFonts w:ascii="Palatino Linotype" w:hAnsi="Palatino Linotype"/>
          <w:sz w:val="22"/>
          <w:szCs w:val="22"/>
          <w:lang w:val="id-ID"/>
        </w:rPr>
        <w:t xml:space="preserve">Seandainya sebelum mengajukan keberatan, Perusahaan membayar sebesar Rp400 juta dari pokok pajak yang kurang dibayar dalam SKPKB, berapa jumlah (pokok </w:t>
      </w:r>
      <w:r w:rsidRPr="008E4657">
        <w:rPr>
          <w:rFonts w:ascii="Palatino Linotype" w:hAnsi="Palatino Linotype"/>
          <w:b/>
          <w:sz w:val="22"/>
          <w:szCs w:val="22"/>
          <w:lang w:val="id-ID"/>
        </w:rPr>
        <w:t>dan</w:t>
      </w:r>
      <w:r w:rsidRPr="008E4657">
        <w:rPr>
          <w:rFonts w:ascii="Palatino Linotype" w:hAnsi="Palatino Linotype"/>
          <w:sz w:val="22"/>
          <w:szCs w:val="22"/>
          <w:lang w:val="id-ID"/>
        </w:rPr>
        <w:t xml:space="preserve"> sanksi/imbalan, jika ada) yang harus dibayar/diterima Wajib Pajak setelah Pu</w:t>
      </w:r>
      <w:r w:rsidR="00BE110F">
        <w:rPr>
          <w:rFonts w:ascii="Palatino Linotype" w:hAnsi="Palatino Linotype"/>
          <w:sz w:val="22"/>
          <w:szCs w:val="22"/>
          <w:lang w:val="id-ID"/>
        </w:rPr>
        <w:t>tusan Banding keluar? Jelaskan!</w:t>
      </w:r>
    </w:p>
    <w:p w14:paraId="6922E34F"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Pokok pajak diterima = 600 juta - 400 juta - 250 juta = (50) juta --&gt; lebih bayar</w:t>
      </w:r>
    </w:p>
    <w:p w14:paraId="7A772EA8"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r w:rsidRPr="00BE110F">
        <w:rPr>
          <w:rFonts w:ascii="Palatino Linotype" w:hAnsi="Palatino Linotype"/>
          <w:color w:val="0070C0"/>
          <w:sz w:val="22"/>
          <w:szCs w:val="22"/>
          <w:lang w:val="id-ID"/>
        </w:rPr>
        <w:t>Imbalan = 2% x 16 bulan x 50 juta = 16 juta (22 Mei 2016 s.d. 14 September 2017)</w:t>
      </w:r>
    </w:p>
    <w:p w14:paraId="4945C9FC" w14:textId="77777777" w:rsidR="00BE110F" w:rsidRPr="00BE110F" w:rsidRDefault="00BE110F" w:rsidP="00BE110F">
      <w:pPr>
        <w:pStyle w:val="ListParagraph"/>
        <w:autoSpaceDE w:val="0"/>
        <w:autoSpaceDN w:val="0"/>
        <w:adjustRightInd w:val="0"/>
        <w:spacing w:line="276" w:lineRule="auto"/>
        <w:ind w:left="284"/>
        <w:jc w:val="both"/>
        <w:rPr>
          <w:rFonts w:ascii="Palatino Linotype" w:hAnsi="Palatino Linotype"/>
          <w:color w:val="0070C0"/>
          <w:sz w:val="22"/>
          <w:szCs w:val="22"/>
          <w:lang w:val="id-ID"/>
        </w:rPr>
      </w:pPr>
    </w:p>
    <w:p w14:paraId="08012945" w14:textId="65D04F8E" w:rsidR="00BE110F" w:rsidRPr="0013171D" w:rsidRDefault="00BE110F" w:rsidP="00BE110F">
      <w:pPr>
        <w:pStyle w:val="ListParagraph"/>
        <w:autoSpaceDE w:val="0"/>
        <w:autoSpaceDN w:val="0"/>
        <w:adjustRightInd w:val="0"/>
        <w:spacing w:line="276" w:lineRule="auto"/>
        <w:ind w:left="284"/>
        <w:jc w:val="both"/>
        <w:rPr>
          <w:rFonts w:ascii="Palatino Linotype" w:hAnsi="Palatino Linotype"/>
          <w:i/>
          <w:color w:val="0070C0"/>
          <w:sz w:val="22"/>
          <w:szCs w:val="22"/>
        </w:rPr>
      </w:pPr>
      <w:r w:rsidRPr="002D735A">
        <w:rPr>
          <w:rFonts w:ascii="Palatino Linotype" w:hAnsi="Palatino Linotype"/>
          <w:i/>
          <w:color w:val="0070C0"/>
          <w:sz w:val="22"/>
          <w:szCs w:val="22"/>
          <w:lang w:val="id-ID"/>
        </w:rPr>
        <w:t xml:space="preserve">UU KUP pasal 257A (1): "Apabila pengajuan keberatan, permohonan banding, atau permohonan peninjauan kembali dikabulkan sebagian atau seluruhnya, selama pajak yang masih harus dibayar </w:t>
      </w:r>
      <w:r w:rsidRPr="002D735A">
        <w:rPr>
          <w:rFonts w:ascii="Palatino Linotype" w:hAnsi="Palatino Linotype"/>
          <w:i/>
          <w:color w:val="0070C0"/>
          <w:sz w:val="22"/>
          <w:szCs w:val="22"/>
          <w:lang w:val="id-ID"/>
        </w:rPr>
        <w:lastRenderedPageBreak/>
        <w:t xml:space="preserve">sebagaimana dimaksud dalam Surat Ketetapan Pajak Kurang Bayar, Surat Ketetapan Pajak Kurang Bayar Tambahan, Surat Ketetapan Pajak Nihil, dan Surat Ketetapan Pajak Lebih Bayar yang telah dibayar menyebabkan kelebihan pembayaran pajak, kelebihan pembayaran dimaksud dikembalikan dengan ditambah imbalan bunga sebesar 2% (dua persen) per bulan untuk paling lama 24 (dua puluh empat) bulan dengan ketentuan sebagai berikut: (a) untuk Surat Ketetapan Pajak Kurang Bayar dan Surat Ketetapan Pajak Kurang Bayar Tambahan dihitung sejak tanggal pembayaran yang menyebabkan kelebihan pembayaran pajak sampai dengan diterbitkannya Surat Keputusan Keberatan, Putusan Banding, </w:t>
      </w:r>
      <w:r w:rsidR="0013171D">
        <w:rPr>
          <w:rFonts w:ascii="Palatino Linotype" w:hAnsi="Palatino Linotype"/>
          <w:i/>
          <w:color w:val="0070C0"/>
          <w:sz w:val="22"/>
          <w:szCs w:val="22"/>
          <w:lang w:val="id-ID"/>
        </w:rPr>
        <w:t>atau Putusan Peninjauan Kembali”</w:t>
      </w:r>
    </w:p>
    <w:p w14:paraId="6CC2F9E7" w14:textId="55DA453D"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p>
    <w:p w14:paraId="6E5A8C38" w14:textId="02F5522B" w:rsidR="008E4657" w:rsidRPr="00E87DF0" w:rsidRDefault="008E4657" w:rsidP="008E4657">
      <w:pPr>
        <w:pStyle w:val="Default"/>
        <w:spacing w:line="276" w:lineRule="auto"/>
        <w:rPr>
          <w:sz w:val="22"/>
          <w:szCs w:val="22"/>
          <w:u w:val="single"/>
          <w:lang w:val="id-ID"/>
        </w:rPr>
      </w:pPr>
      <w:r w:rsidRPr="00E87DF0">
        <w:rPr>
          <w:b/>
          <w:bCs/>
          <w:sz w:val="22"/>
          <w:szCs w:val="22"/>
          <w:u w:val="single"/>
          <w:lang w:val="id-ID"/>
        </w:rPr>
        <w:t>Bagian 2: Akses Informasi dan Pidana Perpajakan</w:t>
      </w:r>
    </w:p>
    <w:p w14:paraId="0D369A72" w14:textId="532DE32E" w:rsidR="008E4657" w:rsidRPr="008E4657" w:rsidRDefault="008E4657" w:rsidP="008E4657">
      <w:pPr>
        <w:pStyle w:val="Default"/>
        <w:spacing w:line="276" w:lineRule="auto"/>
        <w:jc w:val="both"/>
        <w:rPr>
          <w:sz w:val="22"/>
          <w:szCs w:val="22"/>
          <w:lang w:val="id-ID"/>
        </w:rPr>
      </w:pPr>
      <w:r w:rsidRPr="008E4657">
        <w:rPr>
          <w:sz w:val="22"/>
          <w:szCs w:val="22"/>
          <w:lang w:val="id-ID"/>
        </w:rPr>
        <w:t xml:space="preserve">Adi, Budi, Cepi, Dina, dan Eko bekerja sama mendirikan usaha fotokopi dan percetakan di Depok. Karena usaha mereka berkembang pesat, mereka memutuskan untuk mendirikan badan usaha bernama PT Lima Skuat (“PT LS”) pada tahun 2010, dan menerbitkan saham dimana Adi, Budi, Cepi, Dina, dan Eko masing-masing memiliki 20% saham PT LS. </w:t>
      </w:r>
    </w:p>
    <w:p w14:paraId="22713A59" w14:textId="77777777" w:rsidR="008E4657" w:rsidRPr="008E4657" w:rsidRDefault="008E4657" w:rsidP="008E4657">
      <w:pPr>
        <w:pStyle w:val="Default"/>
        <w:spacing w:line="276" w:lineRule="auto"/>
        <w:jc w:val="both"/>
        <w:rPr>
          <w:sz w:val="22"/>
          <w:szCs w:val="22"/>
          <w:lang w:val="id-ID"/>
        </w:rPr>
      </w:pPr>
    </w:p>
    <w:p w14:paraId="02CFBF9D" w14:textId="6CD82B9D" w:rsidR="008E4657" w:rsidRPr="008E4657" w:rsidRDefault="008E4657" w:rsidP="008E4657">
      <w:pPr>
        <w:pStyle w:val="Default"/>
        <w:spacing w:line="276" w:lineRule="auto"/>
        <w:jc w:val="both"/>
        <w:rPr>
          <w:sz w:val="22"/>
          <w:szCs w:val="22"/>
          <w:lang w:val="id-ID"/>
        </w:rPr>
      </w:pPr>
      <w:r w:rsidRPr="008E4657">
        <w:rPr>
          <w:sz w:val="22"/>
          <w:szCs w:val="22"/>
          <w:lang w:val="id-ID"/>
        </w:rPr>
        <w:t xml:space="preserve">Pada tahun 2015, PT Tajir tertarik </w:t>
      </w:r>
      <w:r w:rsidRPr="008E4657">
        <w:rPr>
          <w:b/>
          <w:bCs/>
          <w:sz w:val="22"/>
          <w:szCs w:val="22"/>
          <w:lang w:val="id-ID"/>
        </w:rPr>
        <w:t xml:space="preserve">mengakuisisi </w:t>
      </w:r>
      <w:r w:rsidRPr="008E4657">
        <w:rPr>
          <w:sz w:val="22"/>
          <w:szCs w:val="22"/>
          <w:lang w:val="id-ID"/>
        </w:rPr>
        <w:t xml:space="preserve">80% </w:t>
      </w:r>
      <w:r w:rsidRPr="008E4657">
        <w:rPr>
          <w:b/>
          <w:bCs/>
          <w:sz w:val="22"/>
          <w:szCs w:val="22"/>
          <w:lang w:val="id-ID"/>
        </w:rPr>
        <w:t xml:space="preserve">saham </w:t>
      </w:r>
      <w:r w:rsidRPr="008E4657">
        <w:rPr>
          <w:sz w:val="22"/>
          <w:szCs w:val="22"/>
          <w:lang w:val="id-ID"/>
        </w:rPr>
        <w:t xml:space="preserve">Adi, Budi, Cepi, Dina, dan Eko di PT LS dengan membayar kepada masing-masing pemegang saham perseorangan tersebut. Namun, Adi, Budi, Cepi, Dina, dan Eko sadar bahwa masing-masing akan </w:t>
      </w:r>
      <w:r w:rsidRPr="008E4657">
        <w:rPr>
          <w:b/>
          <w:bCs/>
          <w:sz w:val="22"/>
          <w:szCs w:val="22"/>
          <w:lang w:val="id-ID"/>
        </w:rPr>
        <w:t xml:space="preserve">terkena pajak penghasilan </w:t>
      </w:r>
      <w:r w:rsidRPr="008E4657">
        <w:rPr>
          <w:sz w:val="22"/>
          <w:szCs w:val="22"/>
          <w:lang w:val="id-ID"/>
        </w:rPr>
        <w:t xml:space="preserve">dengan tarif maksimal 30% atas transaksi penjualan saham tersebut. Oleh karena itu, Adi, Budi, Cepi, Dina, dan Eko kemudian berkonsultasi dengan Wawan, yang juga telah bersertifikasi konsultan pajak. </w:t>
      </w:r>
    </w:p>
    <w:p w14:paraId="3C0E2A95" w14:textId="77777777" w:rsidR="008E4657" w:rsidRPr="008E4657" w:rsidRDefault="008E4657" w:rsidP="008E4657">
      <w:pPr>
        <w:pStyle w:val="Default"/>
        <w:spacing w:line="276" w:lineRule="auto"/>
        <w:jc w:val="both"/>
        <w:rPr>
          <w:sz w:val="22"/>
          <w:szCs w:val="22"/>
          <w:lang w:val="id-ID"/>
        </w:rPr>
      </w:pPr>
    </w:p>
    <w:p w14:paraId="76F6A659" w14:textId="06847C69" w:rsidR="008E4657" w:rsidRPr="008E4657" w:rsidRDefault="008E4657" w:rsidP="008E4657">
      <w:pPr>
        <w:pStyle w:val="Default"/>
        <w:spacing w:line="276" w:lineRule="auto"/>
        <w:jc w:val="both"/>
        <w:rPr>
          <w:sz w:val="22"/>
          <w:szCs w:val="22"/>
          <w:lang w:val="id-ID"/>
        </w:rPr>
      </w:pPr>
      <w:r w:rsidRPr="008E4657">
        <w:rPr>
          <w:sz w:val="22"/>
          <w:szCs w:val="22"/>
          <w:lang w:val="id-ID"/>
        </w:rPr>
        <w:t xml:space="preserve">Wawan mengusulkan skema agar transaksi akuisisi itu dilakukan melalui </w:t>
      </w:r>
      <w:r w:rsidRPr="008E4657">
        <w:rPr>
          <w:b/>
          <w:bCs/>
          <w:sz w:val="22"/>
          <w:szCs w:val="22"/>
          <w:lang w:val="id-ID"/>
        </w:rPr>
        <w:t xml:space="preserve">penerbitan saham baru </w:t>
      </w:r>
      <w:r w:rsidRPr="008E4657">
        <w:rPr>
          <w:sz w:val="22"/>
          <w:szCs w:val="22"/>
          <w:lang w:val="id-ID"/>
        </w:rPr>
        <w:t xml:space="preserve">(saham kelas B) kepada PT Tajir dengan setoran modal tunai, sehingga PT Tajir memiliki 80% saham PT LS. Saham Adi, Budi, Cepi, Dina dan Eko diubah menjadi saham kelas A yang memiliki hak preferensial atas dividen. Wawan berargumentasi bahwa </w:t>
      </w:r>
      <w:r w:rsidRPr="008E4657">
        <w:rPr>
          <w:b/>
          <w:bCs/>
          <w:sz w:val="22"/>
          <w:szCs w:val="22"/>
          <w:lang w:val="id-ID"/>
        </w:rPr>
        <w:t xml:space="preserve">tidak ada implikasi perpajakan </w:t>
      </w:r>
      <w:r w:rsidRPr="008E4657">
        <w:rPr>
          <w:sz w:val="22"/>
          <w:szCs w:val="22"/>
          <w:lang w:val="id-ID"/>
        </w:rPr>
        <w:t xml:space="preserve">atas setoran modal tunai oleh PT Tajir tersebut. </w:t>
      </w:r>
    </w:p>
    <w:p w14:paraId="23A5794D" w14:textId="77777777" w:rsidR="008E4657" w:rsidRPr="008E4657" w:rsidRDefault="008E4657" w:rsidP="008E4657">
      <w:pPr>
        <w:pStyle w:val="Default"/>
        <w:spacing w:line="276" w:lineRule="auto"/>
        <w:jc w:val="both"/>
        <w:rPr>
          <w:sz w:val="22"/>
          <w:szCs w:val="22"/>
          <w:lang w:val="id-ID"/>
        </w:rPr>
      </w:pPr>
    </w:p>
    <w:p w14:paraId="319F154B" w14:textId="1E2B3872"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r w:rsidRPr="008E4657">
        <w:rPr>
          <w:rFonts w:ascii="Palatino Linotype" w:hAnsi="Palatino Linotype"/>
          <w:sz w:val="22"/>
          <w:szCs w:val="22"/>
          <w:lang w:val="id-ID"/>
        </w:rPr>
        <w:t>Usulan Wawan disetujui oleh Adi, Budi, Cepi, Dina, Eko, serta PT Tajir. Sebagai kompensasi karena pengalihan kepemilikan PT LS, setoran modal tunai dari PT Tajir dibagikan kepada pemegang saham kelas A (Adi, Budi, Cepi, Dina, dan Eko) sebagai dividen. Atas transaksi ini, PT LS memotong PPh atas dividen serta melaporkan pemotongan PPh Pasal 4 (2) Final. Adi, Budi, Cepi, Dina, dan Eko kemudian melaporkan penghasilan dividen dalam SPT mereka.</w:t>
      </w:r>
    </w:p>
    <w:p w14:paraId="7B212D1A"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p>
    <w:p w14:paraId="2BE9803E" w14:textId="77777777" w:rsidR="008E4657" w:rsidRPr="008E4657" w:rsidRDefault="008E4657" w:rsidP="008E4657">
      <w:pPr>
        <w:pStyle w:val="Default"/>
        <w:spacing w:line="276" w:lineRule="auto"/>
        <w:jc w:val="both"/>
        <w:rPr>
          <w:sz w:val="22"/>
          <w:szCs w:val="22"/>
          <w:lang w:val="id-ID"/>
        </w:rPr>
      </w:pPr>
      <w:r w:rsidRPr="008E4657">
        <w:rPr>
          <w:sz w:val="22"/>
          <w:szCs w:val="22"/>
          <w:lang w:val="id-ID"/>
        </w:rPr>
        <w:t xml:space="preserve">Pada saat pemeriksaan, Pemeriksa mengindikasikan adanya </w:t>
      </w:r>
      <w:r w:rsidRPr="008E4657">
        <w:rPr>
          <w:b/>
          <w:bCs/>
          <w:sz w:val="22"/>
          <w:szCs w:val="22"/>
          <w:lang w:val="id-ID"/>
        </w:rPr>
        <w:t xml:space="preserve">potensi kerugian pendapatan negara </w:t>
      </w:r>
      <w:r w:rsidRPr="008E4657">
        <w:rPr>
          <w:sz w:val="22"/>
          <w:szCs w:val="22"/>
          <w:lang w:val="id-ID"/>
        </w:rPr>
        <w:t xml:space="preserve">karena </w:t>
      </w:r>
      <w:r w:rsidRPr="008E4657">
        <w:rPr>
          <w:b/>
          <w:bCs/>
          <w:sz w:val="22"/>
          <w:szCs w:val="22"/>
          <w:lang w:val="id-ID"/>
        </w:rPr>
        <w:t>karakterisasi akuisisi saham menjadi penerbitan saham baru</w:t>
      </w:r>
      <w:r w:rsidRPr="008E4657">
        <w:rPr>
          <w:sz w:val="22"/>
          <w:szCs w:val="22"/>
          <w:lang w:val="id-ID"/>
        </w:rPr>
        <w:t xml:space="preserve">. Apabila tetap menjadi transaksi akuisisi saham, potensi penerimaan pajak sebesar Rp 14,985 miliar. Sementara itu, dengan skema penerbitan saham baru, pajak yang disetor ke kas negara hanya sebesar Rp 5 </w:t>
      </w:r>
      <w:r w:rsidRPr="008E4657">
        <w:rPr>
          <w:sz w:val="22"/>
          <w:szCs w:val="22"/>
          <w:lang w:val="id-ID"/>
        </w:rPr>
        <w:lastRenderedPageBreak/>
        <w:t xml:space="preserve">miliar (PPh atas dividen). Oleh karena itu, ada potensi kerugian pendapatan negara sebesar Rp 9,985 miliar. </w:t>
      </w:r>
    </w:p>
    <w:p w14:paraId="37E99B5F" w14:textId="42CC276C" w:rsidR="008E4657" w:rsidRPr="008E4657" w:rsidRDefault="008E4657" w:rsidP="008E4657">
      <w:pPr>
        <w:pStyle w:val="Default"/>
        <w:spacing w:line="276" w:lineRule="auto"/>
        <w:jc w:val="both"/>
        <w:rPr>
          <w:sz w:val="22"/>
          <w:szCs w:val="22"/>
          <w:lang w:val="id-ID"/>
        </w:rPr>
      </w:pPr>
      <w:r w:rsidRPr="008E4657">
        <w:rPr>
          <w:sz w:val="22"/>
          <w:szCs w:val="22"/>
          <w:lang w:val="id-ID"/>
        </w:rPr>
        <w:t xml:space="preserve">Karena adanya potensi kerugian pendapatan ini, kemudian dilakukan pemeriksaan bukti permulaan. Untuk dapat melakukan pemeriksaan bukti permulaan, diperlukan informasi terkait perubahan susunan pemegang saham PT LS dari Kementerian Hukum dan HAM. Setelah mendapat informasi dari Kementerian Hukum dan HAM, Direktur Jenderal Pajak menerbitkan Surat Perintah Pemeriksaan Bukti Permulaan (SPPB) terhadap PT LS pada Januari 2016. </w:t>
      </w:r>
    </w:p>
    <w:p w14:paraId="17FA64FB" w14:textId="77777777" w:rsidR="008E4657" w:rsidRPr="008E4657" w:rsidRDefault="008E4657" w:rsidP="008E4657">
      <w:pPr>
        <w:pStyle w:val="Default"/>
        <w:spacing w:line="276" w:lineRule="auto"/>
        <w:jc w:val="both"/>
        <w:rPr>
          <w:sz w:val="22"/>
          <w:szCs w:val="22"/>
          <w:lang w:val="id-ID"/>
        </w:rPr>
      </w:pPr>
      <w:r w:rsidRPr="008E4657">
        <w:rPr>
          <w:b/>
          <w:bCs/>
          <w:sz w:val="22"/>
          <w:szCs w:val="22"/>
          <w:lang w:val="id-ID"/>
        </w:rPr>
        <w:t xml:space="preserve">Pertanyaan: </w:t>
      </w:r>
    </w:p>
    <w:p w14:paraId="7C00A003" w14:textId="542EB11C" w:rsidR="008E4657" w:rsidRDefault="008E4657" w:rsidP="008E4657">
      <w:pPr>
        <w:pStyle w:val="Default"/>
        <w:numPr>
          <w:ilvl w:val="0"/>
          <w:numId w:val="3"/>
        </w:numPr>
        <w:spacing w:line="276" w:lineRule="auto"/>
        <w:ind w:left="426" w:hanging="426"/>
        <w:jc w:val="both"/>
        <w:rPr>
          <w:sz w:val="22"/>
          <w:szCs w:val="22"/>
          <w:lang w:val="id-ID"/>
        </w:rPr>
      </w:pPr>
      <w:r w:rsidRPr="008E4657">
        <w:rPr>
          <w:sz w:val="22"/>
          <w:szCs w:val="22"/>
          <w:lang w:val="id-ID"/>
        </w:rPr>
        <w:t xml:space="preserve">Jelaskan dasar hukum yang digunakan oleh DJP agar Kementerian Hukum dan Hak Asasi Manusia memberikan data dan informasi berkaitan dengan transaksi tersebut! </w:t>
      </w:r>
    </w:p>
    <w:p w14:paraId="67A852A3" w14:textId="77777777" w:rsidR="00ED2264" w:rsidRPr="00ED2264" w:rsidRDefault="00ED2264" w:rsidP="00ED2264">
      <w:pPr>
        <w:pStyle w:val="ListParagraph"/>
        <w:rPr>
          <w:rFonts w:ascii="Palatino Linotype" w:hAnsi="Palatino Linotype"/>
          <w:color w:val="0070C0"/>
          <w:sz w:val="22"/>
          <w:lang w:val="id-ID"/>
        </w:rPr>
      </w:pPr>
      <w:r w:rsidRPr="00ED2264">
        <w:rPr>
          <w:rFonts w:ascii="Palatino Linotype" w:hAnsi="Palatino Linotype"/>
          <w:color w:val="0070C0"/>
          <w:sz w:val="22"/>
          <w:lang w:val="id-ID"/>
        </w:rPr>
        <w:t>Dasar hukum bahwa Kementerian Hukum dan HAM wajib memberikan informasi kepada DJP:</w:t>
      </w:r>
    </w:p>
    <w:p w14:paraId="56AF1E08" w14:textId="1AB8B767" w:rsidR="00ED2264" w:rsidRPr="00ED2264" w:rsidRDefault="00ED2264" w:rsidP="00ED2264">
      <w:pPr>
        <w:pStyle w:val="ListParagraph"/>
        <w:rPr>
          <w:rFonts w:ascii="Palatino Linotype" w:hAnsi="Palatino Linotype"/>
          <w:color w:val="0070C0"/>
          <w:sz w:val="22"/>
          <w:lang w:val="id-ID"/>
        </w:rPr>
      </w:pPr>
      <w:r w:rsidRPr="00ED2264">
        <w:rPr>
          <w:color w:val="0070C0"/>
          <w:sz w:val="22"/>
          <w:lang w:val="id-ID"/>
        </w:rPr>
        <w:sym w:font="Wingdings" w:char="F0E0"/>
      </w:r>
      <w:r w:rsidRPr="00ED2264">
        <w:rPr>
          <w:rFonts w:ascii="Palatino Linotype" w:hAnsi="Palatino Linotype"/>
          <w:color w:val="0070C0"/>
          <w:sz w:val="22"/>
          <w:lang w:val="id-ID"/>
        </w:rPr>
        <w:t xml:space="preserve"> UU KUP Pasal 35A ayat 1</w:t>
      </w:r>
      <w:r w:rsidRPr="00ED2264">
        <w:rPr>
          <w:rFonts w:ascii="Palatino Linotype" w:hAnsi="Palatino Linotype"/>
          <w:color w:val="0070C0"/>
          <w:sz w:val="22"/>
        </w:rPr>
        <w:t xml:space="preserve">: </w:t>
      </w:r>
      <w:r w:rsidRPr="00ED2264">
        <w:rPr>
          <w:rFonts w:ascii="Palatino Linotype" w:hAnsi="Palatino Linotype"/>
          <w:i/>
          <w:color w:val="0070C0"/>
          <w:sz w:val="22"/>
          <w:lang w:val="id-ID"/>
        </w:rPr>
        <w:t xml:space="preserve">“Setiap </w:t>
      </w:r>
      <w:r w:rsidRPr="00ED2264">
        <w:rPr>
          <w:rFonts w:ascii="Palatino Linotype" w:hAnsi="Palatino Linotype"/>
          <w:b/>
          <w:i/>
          <w:color w:val="0070C0"/>
          <w:sz w:val="22"/>
          <w:lang w:val="id-ID"/>
        </w:rPr>
        <w:t>instansi pemerintah</w:t>
      </w:r>
      <w:r w:rsidRPr="00ED2264">
        <w:rPr>
          <w:rFonts w:ascii="Palatino Linotype" w:hAnsi="Palatino Linotype"/>
          <w:i/>
          <w:color w:val="0070C0"/>
          <w:sz w:val="22"/>
          <w:lang w:val="id-ID"/>
        </w:rPr>
        <w:t xml:space="preserve">, lembaga, asosiasi, dan pihak lain, </w:t>
      </w:r>
      <w:r w:rsidRPr="00ED2264">
        <w:rPr>
          <w:rFonts w:ascii="Palatino Linotype" w:hAnsi="Palatino Linotype"/>
          <w:b/>
          <w:i/>
          <w:color w:val="0070C0"/>
          <w:sz w:val="22"/>
          <w:lang w:val="id-ID"/>
        </w:rPr>
        <w:t>wajib memberikan data dan informasi yang berkaitan dengan perpajakan</w:t>
      </w:r>
      <w:r w:rsidRPr="00ED2264">
        <w:rPr>
          <w:rFonts w:ascii="Palatino Linotype" w:hAnsi="Palatino Linotype"/>
          <w:i/>
          <w:color w:val="0070C0"/>
          <w:sz w:val="22"/>
          <w:lang w:val="id-ID"/>
        </w:rPr>
        <w:t xml:space="preserve"> kepada Direktorat Jenderal Pajak yang ketentuannya diatur dengan Peraturan Pemerintah dengan memperhatikan ketentuan sebagaimana dimaksud dalam Pasal 35 ayat (2).”</w:t>
      </w:r>
    </w:p>
    <w:p w14:paraId="171FF18D" w14:textId="77777777" w:rsidR="00ED2264" w:rsidRPr="00ED2264" w:rsidRDefault="00ED2264" w:rsidP="00ED2264">
      <w:pPr>
        <w:pStyle w:val="ListParagraph"/>
        <w:rPr>
          <w:rFonts w:ascii="Palatino Linotype" w:hAnsi="Palatino Linotype"/>
          <w:color w:val="0070C0"/>
          <w:sz w:val="22"/>
          <w:lang w:val="id-ID"/>
        </w:rPr>
      </w:pPr>
    </w:p>
    <w:p w14:paraId="073B8998" w14:textId="463B11AB" w:rsidR="00ED2264" w:rsidRPr="00ED2264" w:rsidRDefault="00ED2264" w:rsidP="00ED2264">
      <w:pPr>
        <w:pStyle w:val="ListParagraph"/>
        <w:rPr>
          <w:rFonts w:ascii="Palatino Linotype" w:hAnsi="Palatino Linotype"/>
          <w:color w:val="0070C0"/>
          <w:sz w:val="22"/>
          <w:lang w:val="id-ID"/>
        </w:rPr>
      </w:pPr>
      <w:r w:rsidRPr="00ED2264">
        <w:rPr>
          <w:color w:val="0070C0"/>
          <w:sz w:val="22"/>
          <w:lang w:val="id-ID"/>
        </w:rPr>
        <w:sym w:font="Wingdings" w:char="F0E0"/>
      </w:r>
      <w:r w:rsidRPr="00ED2264">
        <w:rPr>
          <w:rFonts w:ascii="Palatino Linotype" w:hAnsi="Palatino Linotype"/>
          <w:color w:val="0070C0"/>
          <w:sz w:val="22"/>
          <w:lang w:val="id-ID"/>
        </w:rPr>
        <w:t xml:space="preserve"> UU KUP Pasal 35 ayat 2</w:t>
      </w:r>
      <w:r w:rsidRPr="00ED2264">
        <w:rPr>
          <w:rFonts w:ascii="Palatino Linotype" w:hAnsi="Palatino Linotype"/>
          <w:color w:val="0070C0"/>
          <w:sz w:val="22"/>
        </w:rPr>
        <w:t xml:space="preserve">: </w:t>
      </w:r>
      <w:r w:rsidRPr="00ED2264">
        <w:rPr>
          <w:rFonts w:ascii="Palatino Linotype" w:hAnsi="Palatino Linotype"/>
          <w:i/>
          <w:color w:val="0070C0"/>
          <w:sz w:val="22"/>
          <w:lang w:val="id-ID"/>
        </w:rPr>
        <w:t>“</w:t>
      </w:r>
      <w:r w:rsidRPr="00ED2264">
        <w:rPr>
          <w:rFonts w:ascii="Palatino Linotype" w:hAnsi="Palatino Linotype"/>
          <w:b/>
          <w:i/>
          <w:color w:val="0070C0"/>
          <w:sz w:val="22"/>
          <w:lang w:val="id-ID"/>
        </w:rPr>
        <w:t>Dalam hal pihak-pihak</w:t>
      </w:r>
      <w:r w:rsidRPr="00ED2264">
        <w:rPr>
          <w:rFonts w:ascii="Palatino Linotype" w:hAnsi="Palatino Linotype"/>
          <w:i/>
          <w:color w:val="0070C0"/>
          <w:sz w:val="22"/>
          <w:lang w:val="id-ID"/>
        </w:rPr>
        <w:t xml:space="preserve"> sebagaimana dimaksud pada ayat (1) </w:t>
      </w:r>
      <w:r w:rsidRPr="00ED2264">
        <w:rPr>
          <w:rFonts w:ascii="Palatino Linotype" w:hAnsi="Palatino Linotype"/>
          <w:b/>
          <w:i/>
          <w:color w:val="0070C0"/>
          <w:sz w:val="22"/>
          <w:lang w:val="id-ID"/>
        </w:rPr>
        <w:t>terikat oleh kewajiban merahasiakan</w:t>
      </w:r>
      <w:r w:rsidRPr="00ED2264">
        <w:rPr>
          <w:rFonts w:ascii="Palatino Linotype" w:hAnsi="Palatino Linotype"/>
          <w:i/>
          <w:color w:val="0070C0"/>
          <w:sz w:val="22"/>
          <w:lang w:val="id-ID"/>
        </w:rPr>
        <w:t xml:space="preserve">, untuk keperluan pemeriksaan, penagihan pajak, atau penyidikan tindak pidana di bidang perpajakan, kewajiban merahasiakan tersebut ditiadakan, kecuali untuk bank, </w:t>
      </w:r>
      <w:r w:rsidRPr="00ED2264">
        <w:rPr>
          <w:rFonts w:ascii="Palatino Linotype" w:hAnsi="Palatino Linotype"/>
          <w:b/>
          <w:i/>
          <w:color w:val="0070C0"/>
          <w:sz w:val="22"/>
          <w:lang w:val="id-ID"/>
        </w:rPr>
        <w:t>kewajiban merahasiakan ditiadakan</w:t>
      </w:r>
      <w:r w:rsidRPr="00ED2264">
        <w:rPr>
          <w:rFonts w:ascii="Palatino Linotype" w:hAnsi="Palatino Linotype"/>
          <w:i/>
          <w:color w:val="0070C0"/>
          <w:sz w:val="22"/>
          <w:lang w:val="id-ID"/>
        </w:rPr>
        <w:t xml:space="preserve"> atas permintaan tertulis dari Menteri Keuangan.”</w:t>
      </w:r>
    </w:p>
    <w:p w14:paraId="121A2E17" w14:textId="77777777" w:rsidR="00ED2264" w:rsidRPr="00ED2264" w:rsidRDefault="00ED2264" w:rsidP="00ED2264">
      <w:pPr>
        <w:pStyle w:val="ListParagraph"/>
        <w:rPr>
          <w:rFonts w:ascii="Palatino Linotype" w:hAnsi="Palatino Linotype"/>
          <w:i/>
          <w:color w:val="0070C0"/>
          <w:sz w:val="22"/>
          <w:lang w:val="id-ID"/>
        </w:rPr>
      </w:pPr>
    </w:p>
    <w:p w14:paraId="32A1C554" w14:textId="72A6F66C" w:rsidR="00ED2264" w:rsidRPr="00ED2264" w:rsidRDefault="00ED2264" w:rsidP="00ED2264">
      <w:pPr>
        <w:pStyle w:val="ListParagraph"/>
        <w:rPr>
          <w:rFonts w:ascii="Palatino Linotype" w:hAnsi="Palatino Linotype"/>
          <w:color w:val="0070C0"/>
          <w:sz w:val="22"/>
          <w:lang w:val="id-ID"/>
        </w:rPr>
      </w:pPr>
      <w:r w:rsidRPr="00ED2264">
        <w:rPr>
          <w:rFonts w:ascii="Palatino Linotype" w:hAnsi="Palatino Linotype"/>
          <w:color w:val="0070C0"/>
          <w:sz w:val="22"/>
          <w:lang w:val="id-ID"/>
        </w:rPr>
        <w:t>Penjelasan UU KUP Pasal 35A ayat 1:</w:t>
      </w:r>
      <w:r w:rsidRPr="00ED2264">
        <w:rPr>
          <w:rFonts w:ascii="Palatino Linotype" w:hAnsi="Palatino Linotype"/>
          <w:color w:val="0070C0"/>
          <w:sz w:val="22"/>
        </w:rPr>
        <w:t xml:space="preserve"> </w:t>
      </w:r>
      <w:r w:rsidRPr="00ED2264">
        <w:rPr>
          <w:rFonts w:ascii="Palatino Linotype" w:hAnsi="Palatino Linotype"/>
          <w:i/>
          <w:color w:val="0070C0"/>
          <w:sz w:val="22"/>
          <w:lang w:val="id-ID"/>
        </w:rPr>
        <w:t xml:space="preserve">“Dalam rangka pengawasan kepatuhan pelaksanaan kewajiban perpajakan sebagai konsekuensi penerapan sistem self assessment, data dan informasi yang berkaitan dengan perpajakan yang bersumber dari instansi pemerintah, lembaga, asosiasi, dan pihak lain sangat diperlukan oleh Direktorat Jenderal Pajak. </w:t>
      </w:r>
      <w:r w:rsidRPr="00ED2264">
        <w:rPr>
          <w:rFonts w:ascii="Palatino Linotype" w:hAnsi="Palatino Linotype"/>
          <w:b/>
          <w:i/>
          <w:color w:val="0070C0"/>
          <w:sz w:val="22"/>
          <w:lang w:val="id-ID"/>
        </w:rPr>
        <w:t>Data dan informasi dimaksud adalah data dan informasi orang pribadi atau badan yang dapat menggambarkan kegiatan atau usaha, peredaran usaha, penghasilan dan/atau kekayaan yang bersangkutan, termasuk informasi mengenai nasabah debitur, data transaksi keuangan dan lalu lintas devisa, kartu kredit, serta laporan  keuangan dan/atau laporan kegiatan usaha yang  disampaikan kepada instansi lain di luar Direktorat Jenderal Pajak</w:t>
      </w:r>
      <w:r w:rsidRPr="00ED2264">
        <w:rPr>
          <w:rFonts w:ascii="Palatino Linotype" w:hAnsi="Palatino Linotype"/>
          <w:i/>
          <w:color w:val="0070C0"/>
          <w:sz w:val="22"/>
          <w:lang w:val="id-ID"/>
        </w:rPr>
        <w:t>. Dalam rangka pelaksanaan ketentuan ini, sumber, jenis, dan tata cara penyampaian data dan informasi kepada Direktorat Jenderal Pajak diatur dengan Peraturan Pemerintah.”</w:t>
      </w:r>
    </w:p>
    <w:p w14:paraId="14E5CFEB" w14:textId="77777777" w:rsidR="00ED2264" w:rsidRPr="008E4657" w:rsidRDefault="00ED2264" w:rsidP="00ED2264">
      <w:pPr>
        <w:pStyle w:val="Default"/>
        <w:spacing w:line="276" w:lineRule="auto"/>
        <w:ind w:left="426"/>
        <w:jc w:val="both"/>
        <w:rPr>
          <w:sz w:val="22"/>
          <w:szCs w:val="22"/>
          <w:lang w:val="id-ID"/>
        </w:rPr>
      </w:pPr>
    </w:p>
    <w:p w14:paraId="3F078116" w14:textId="0CA60DA7" w:rsidR="008E4657" w:rsidRDefault="008E4657" w:rsidP="008E4657">
      <w:pPr>
        <w:pStyle w:val="Default"/>
        <w:numPr>
          <w:ilvl w:val="0"/>
          <w:numId w:val="3"/>
        </w:numPr>
        <w:spacing w:line="276" w:lineRule="auto"/>
        <w:ind w:left="426" w:hanging="426"/>
        <w:jc w:val="both"/>
        <w:rPr>
          <w:sz w:val="22"/>
          <w:szCs w:val="22"/>
          <w:lang w:val="id-ID"/>
        </w:rPr>
      </w:pPr>
      <w:r w:rsidRPr="008E4657">
        <w:rPr>
          <w:sz w:val="22"/>
          <w:szCs w:val="22"/>
          <w:lang w:val="id-ID"/>
        </w:rPr>
        <w:t xml:space="preserve">Jelaskan dasar hukum yang digunakan oleh DJP untuk melakukan pemeriksaan bukti permulaan dalam kasus di atas! Apa yang dilakukan oleh DJP dalam pemeriksaan bukti permulaan? Jelaskan disertai dengan dasar hukumnya! </w:t>
      </w:r>
    </w:p>
    <w:p w14:paraId="04F736A7" w14:textId="77777777" w:rsidR="00ED2264" w:rsidRPr="00ED2264" w:rsidRDefault="00ED2264" w:rsidP="00ED2264">
      <w:pPr>
        <w:pStyle w:val="ListParagraph"/>
        <w:rPr>
          <w:rFonts w:ascii="Palatino Linotype" w:hAnsi="Palatino Linotype"/>
          <w:color w:val="0070C0"/>
          <w:sz w:val="22"/>
          <w:lang w:val="id-ID"/>
        </w:rPr>
      </w:pPr>
      <w:r w:rsidRPr="00ED2264">
        <w:rPr>
          <w:rFonts w:ascii="Palatino Linotype" w:hAnsi="Palatino Linotype"/>
          <w:color w:val="0070C0"/>
          <w:sz w:val="22"/>
          <w:lang w:val="id-ID"/>
        </w:rPr>
        <w:t>Dasar hukum melakukan pemeriksaan bukti permulaan:</w:t>
      </w:r>
    </w:p>
    <w:p w14:paraId="45A7C61D" w14:textId="0A6E23A5" w:rsidR="00ED2264" w:rsidRPr="00ED2264" w:rsidRDefault="00ED2264" w:rsidP="00ED2264">
      <w:pPr>
        <w:pStyle w:val="ListParagraph"/>
        <w:rPr>
          <w:rFonts w:ascii="Palatino Linotype" w:hAnsi="Palatino Linotype"/>
          <w:color w:val="0070C0"/>
          <w:sz w:val="22"/>
          <w:lang w:val="id-ID"/>
        </w:rPr>
      </w:pPr>
      <w:r w:rsidRPr="00ED2264">
        <w:rPr>
          <w:color w:val="0070C0"/>
          <w:sz w:val="22"/>
          <w:lang w:val="id-ID"/>
        </w:rPr>
        <w:lastRenderedPageBreak/>
        <w:sym w:font="Wingdings" w:char="F0E0"/>
      </w:r>
      <w:r w:rsidRPr="00ED2264">
        <w:rPr>
          <w:rFonts w:ascii="Palatino Linotype" w:hAnsi="Palatino Linotype"/>
          <w:color w:val="0070C0"/>
          <w:sz w:val="22"/>
          <w:lang w:val="id-ID"/>
        </w:rPr>
        <w:t xml:space="preserve"> UU KUP Pasal 43A ayat 1</w:t>
      </w:r>
      <w:r w:rsidRPr="00ED2264">
        <w:rPr>
          <w:rFonts w:ascii="Palatino Linotype" w:hAnsi="Palatino Linotype"/>
          <w:color w:val="0070C0"/>
          <w:sz w:val="22"/>
        </w:rPr>
        <w:t xml:space="preserve">: </w:t>
      </w:r>
      <w:r w:rsidRPr="00ED2264">
        <w:rPr>
          <w:rFonts w:ascii="Palatino Linotype" w:hAnsi="Palatino Linotype"/>
          <w:i/>
          <w:color w:val="0070C0"/>
          <w:sz w:val="22"/>
          <w:lang w:val="id-ID"/>
        </w:rPr>
        <w:t xml:space="preserve">“Direktur Jenderal Pajak berdasarkan informasi, data, laporan, dan pengaduan </w:t>
      </w:r>
      <w:r w:rsidRPr="00ED2264">
        <w:rPr>
          <w:rFonts w:ascii="Palatino Linotype" w:hAnsi="Palatino Linotype"/>
          <w:b/>
          <w:i/>
          <w:color w:val="0070C0"/>
          <w:sz w:val="22"/>
          <w:lang w:val="id-ID"/>
        </w:rPr>
        <w:t>berwenang melakukan pemeriksaan bukti permulaan sebelum dilakukan penyidikan</w:t>
      </w:r>
      <w:r w:rsidRPr="00ED2264">
        <w:rPr>
          <w:rFonts w:ascii="Palatino Linotype" w:hAnsi="Palatino Linotype"/>
          <w:i/>
          <w:color w:val="0070C0"/>
          <w:sz w:val="22"/>
          <w:lang w:val="id-ID"/>
        </w:rPr>
        <w:t xml:space="preserve"> tindak pidana di bidang perpajakan.”</w:t>
      </w:r>
    </w:p>
    <w:p w14:paraId="50680E3E" w14:textId="77777777" w:rsidR="00ED2264" w:rsidRPr="00ED2264" w:rsidRDefault="00ED2264" w:rsidP="00ED2264">
      <w:pPr>
        <w:pStyle w:val="ListParagraph"/>
        <w:rPr>
          <w:rFonts w:ascii="Palatino Linotype" w:hAnsi="Palatino Linotype"/>
          <w:color w:val="0070C0"/>
          <w:sz w:val="22"/>
          <w:lang w:val="id-ID"/>
        </w:rPr>
      </w:pPr>
    </w:p>
    <w:p w14:paraId="42F733D8" w14:textId="77777777" w:rsidR="00ED2264" w:rsidRPr="00ED2264" w:rsidRDefault="00ED2264" w:rsidP="00ED2264">
      <w:pPr>
        <w:pStyle w:val="ListParagraph"/>
        <w:rPr>
          <w:rFonts w:ascii="Palatino Linotype" w:hAnsi="Palatino Linotype"/>
          <w:color w:val="0070C0"/>
          <w:sz w:val="22"/>
          <w:lang w:val="id-ID"/>
        </w:rPr>
      </w:pPr>
      <w:r w:rsidRPr="00ED2264">
        <w:rPr>
          <w:rFonts w:ascii="Palatino Linotype" w:hAnsi="Palatino Linotype"/>
          <w:color w:val="0070C0"/>
          <w:sz w:val="22"/>
          <w:lang w:val="id-ID"/>
        </w:rPr>
        <w:t>Yang dilakukan dalam pemeriksaan bukti permulaan:</w:t>
      </w:r>
    </w:p>
    <w:p w14:paraId="527D0C68" w14:textId="2E7D2B62" w:rsidR="00ED2264" w:rsidRPr="00ED2264" w:rsidRDefault="00ED2264" w:rsidP="00ED2264">
      <w:pPr>
        <w:pStyle w:val="ListParagraph"/>
        <w:rPr>
          <w:rFonts w:ascii="Palatino Linotype" w:hAnsi="Palatino Linotype"/>
          <w:color w:val="0070C0"/>
          <w:sz w:val="22"/>
          <w:lang w:val="id-ID"/>
        </w:rPr>
      </w:pPr>
      <w:r w:rsidRPr="00ED2264">
        <w:rPr>
          <w:color w:val="0070C0"/>
          <w:sz w:val="22"/>
          <w:lang w:val="id-ID"/>
        </w:rPr>
        <w:sym w:font="Wingdings" w:char="F0E0"/>
      </w:r>
      <w:r w:rsidRPr="00ED2264">
        <w:rPr>
          <w:rFonts w:ascii="Palatino Linotype" w:hAnsi="Palatino Linotype"/>
          <w:color w:val="0070C0"/>
          <w:sz w:val="22"/>
          <w:lang w:val="id-ID"/>
        </w:rPr>
        <w:t xml:space="preserve"> Penjelasan UU KUP Pasal 43A ayat 1</w:t>
      </w:r>
      <w:r w:rsidRPr="00ED2264">
        <w:rPr>
          <w:rFonts w:ascii="Palatino Linotype" w:hAnsi="Palatino Linotype"/>
          <w:color w:val="0070C0"/>
          <w:sz w:val="22"/>
        </w:rPr>
        <w:t xml:space="preserve">: </w:t>
      </w:r>
      <w:r w:rsidRPr="00ED2264">
        <w:rPr>
          <w:rFonts w:ascii="Palatino Linotype" w:hAnsi="Palatino Linotype"/>
          <w:i/>
          <w:color w:val="0070C0"/>
          <w:sz w:val="22"/>
          <w:lang w:val="id-ID"/>
        </w:rPr>
        <w:t>“</w:t>
      </w:r>
      <w:r w:rsidRPr="00ED2264">
        <w:rPr>
          <w:rFonts w:ascii="Palatino Linotype" w:hAnsi="Palatino Linotype"/>
          <w:b/>
          <w:i/>
          <w:color w:val="0070C0"/>
          <w:sz w:val="22"/>
          <w:lang w:val="id-ID"/>
        </w:rPr>
        <w:t>Informasi, data, laporan, dan pengaduan yang diterima</w:t>
      </w:r>
      <w:r w:rsidRPr="00ED2264">
        <w:rPr>
          <w:rFonts w:ascii="Palatino Linotype" w:hAnsi="Palatino Linotype"/>
          <w:i/>
          <w:color w:val="0070C0"/>
          <w:sz w:val="22"/>
          <w:lang w:val="id-ID"/>
        </w:rPr>
        <w:t xml:space="preserve"> oleh Direktorat Jenderal Pajak </w:t>
      </w:r>
      <w:r w:rsidRPr="00ED2264">
        <w:rPr>
          <w:rFonts w:ascii="Palatino Linotype" w:hAnsi="Palatino Linotype"/>
          <w:b/>
          <w:i/>
          <w:color w:val="0070C0"/>
          <w:sz w:val="22"/>
          <w:lang w:val="id-ID"/>
        </w:rPr>
        <w:t>akan dikembangkan dan dianalisis melalui kegiatan intelijen atau pengamatan</w:t>
      </w:r>
      <w:r w:rsidRPr="00ED2264">
        <w:rPr>
          <w:rFonts w:ascii="Palatino Linotype" w:hAnsi="Palatino Linotype"/>
          <w:i/>
          <w:color w:val="0070C0"/>
          <w:sz w:val="22"/>
          <w:lang w:val="id-ID"/>
        </w:rPr>
        <w:t xml:space="preserve"> yang hasilnya dapat ditindaklanjuti dengan Pemeriksaan, Pemeriksaan Bukti Permulaan, atau tidak ditindaklanjuti.”</w:t>
      </w:r>
    </w:p>
    <w:p w14:paraId="0A487683" w14:textId="77777777" w:rsidR="00ED2264" w:rsidRPr="008E4657" w:rsidRDefault="00ED2264" w:rsidP="00ED2264">
      <w:pPr>
        <w:pStyle w:val="Default"/>
        <w:spacing w:line="276" w:lineRule="auto"/>
        <w:ind w:left="426"/>
        <w:jc w:val="both"/>
        <w:rPr>
          <w:sz w:val="22"/>
          <w:szCs w:val="22"/>
          <w:lang w:val="id-ID"/>
        </w:rPr>
      </w:pPr>
    </w:p>
    <w:p w14:paraId="1DEFF559" w14:textId="49F28D16" w:rsidR="008E4657" w:rsidRDefault="008E4657" w:rsidP="008E4657">
      <w:pPr>
        <w:pStyle w:val="Default"/>
        <w:numPr>
          <w:ilvl w:val="0"/>
          <w:numId w:val="3"/>
        </w:numPr>
        <w:spacing w:line="276" w:lineRule="auto"/>
        <w:ind w:left="426" w:hanging="426"/>
        <w:jc w:val="both"/>
        <w:rPr>
          <w:sz w:val="22"/>
          <w:szCs w:val="22"/>
          <w:lang w:val="id-ID"/>
        </w:rPr>
      </w:pPr>
      <w:r w:rsidRPr="008E4657">
        <w:rPr>
          <w:sz w:val="22"/>
          <w:szCs w:val="22"/>
          <w:lang w:val="id-ID"/>
        </w:rPr>
        <w:t xml:space="preserve">Jika Pemeriksa Bukti Permulaan menyimpulkan bahwa terdapat bukti yang cukup adanya tindak pidana di bidang perpajakan dan dilanjutkan dengan penyidikan, ketentuan pidana apa (dan sanksi pidananya) yang akan dikenakan kepada PT LS? Jelaskan </w:t>
      </w:r>
      <w:r w:rsidR="00F87B2C">
        <w:rPr>
          <w:sz w:val="22"/>
          <w:szCs w:val="22"/>
          <w:lang w:val="id-ID"/>
        </w:rPr>
        <w:t>disertai dengan dasar hukumnya!</w:t>
      </w:r>
    </w:p>
    <w:p w14:paraId="2D01614A" w14:textId="77777777" w:rsidR="00F87B2C" w:rsidRDefault="00F87B2C" w:rsidP="00F87B2C">
      <w:pPr>
        <w:pStyle w:val="ListParagraph"/>
        <w:rPr>
          <w:rFonts w:ascii="Palatino Linotype" w:hAnsi="Palatino Linotype"/>
          <w:color w:val="0070C0"/>
          <w:sz w:val="22"/>
          <w:szCs w:val="22"/>
          <w:lang w:val="id-ID"/>
        </w:rPr>
      </w:pPr>
      <w:r w:rsidRPr="00F87B2C">
        <w:rPr>
          <w:rFonts w:ascii="Palatino Linotype" w:hAnsi="Palatino Linotype"/>
          <w:color w:val="0070C0"/>
          <w:sz w:val="22"/>
          <w:szCs w:val="22"/>
          <w:lang w:val="id-ID"/>
        </w:rPr>
        <w:t>Tindak pidananya adalah memperlihatkan pembukuan yang tidak menggambarkan keadaan yang sebenarnya. Sanksi sesuai dengan UU KUP Pasal 39 ayat 1.</w:t>
      </w:r>
    </w:p>
    <w:p w14:paraId="4523CDCC" w14:textId="77777777" w:rsidR="00F87B2C" w:rsidRPr="00F87B2C" w:rsidRDefault="00F87B2C" w:rsidP="00F87B2C">
      <w:pPr>
        <w:pStyle w:val="ListParagraph"/>
        <w:rPr>
          <w:rFonts w:ascii="Palatino Linotype" w:hAnsi="Palatino Linotype"/>
          <w:color w:val="0070C0"/>
          <w:sz w:val="22"/>
          <w:szCs w:val="22"/>
          <w:lang w:val="id-ID"/>
        </w:rPr>
      </w:pPr>
    </w:p>
    <w:p w14:paraId="76919448" w14:textId="0F7636DF" w:rsidR="00F87B2C" w:rsidRPr="00F87B2C" w:rsidRDefault="00F87B2C" w:rsidP="00F87B2C">
      <w:pPr>
        <w:pStyle w:val="ListParagraph"/>
        <w:rPr>
          <w:rFonts w:ascii="Palatino Linotype" w:hAnsi="Palatino Linotype"/>
          <w:color w:val="0070C0"/>
          <w:sz w:val="22"/>
          <w:szCs w:val="22"/>
          <w:lang w:val="id-ID"/>
        </w:rPr>
      </w:pPr>
      <w:r w:rsidRPr="00F87B2C">
        <w:rPr>
          <w:color w:val="0070C0"/>
          <w:sz w:val="22"/>
          <w:szCs w:val="22"/>
          <w:lang w:val="id-ID"/>
        </w:rPr>
        <w:sym w:font="Wingdings" w:char="F0E0"/>
      </w:r>
      <w:r w:rsidRPr="00F87B2C">
        <w:rPr>
          <w:rFonts w:ascii="Palatino Linotype" w:hAnsi="Palatino Linotype"/>
          <w:color w:val="0070C0"/>
          <w:sz w:val="22"/>
          <w:szCs w:val="22"/>
          <w:lang w:val="id-ID"/>
        </w:rPr>
        <w:t xml:space="preserve"> UU KUP Pasal 39 ayat 1</w:t>
      </w:r>
      <w:r>
        <w:rPr>
          <w:rFonts w:ascii="Palatino Linotype" w:hAnsi="Palatino Linotype"/>
          <w:color w:val="0070C0"/>
          <w:sz w:val="22"/>
          <w:szCs w:val="22"/>
        </w:rPr>
        <w:t xml:space="preserve">: </w:t>
      </w:r>
      <w:r w:rsidRPr="00F87B2C">
        <w:rPr>
          <w:rFonts w:ascii="Palatino Linotype" w:hAnsi="Palatino Linotype"/>
          <w:i/>
          <w:color w:val="0070C0"/>
          <w:sz w:val="22"/>
          <w:szCs w:val="22"/>
          <w:lang w:val="id-ID"/>
        </w:rPr>
        <w:t xml:space="preserve">“Setiap orang yang dengan sengaja: … (6) </w:t>
      </w:r>
      <w:r w:rsidRPr="00F87B2C">
        <w:rPr>
          <w:rFonts w:ascii="Palatino Linotype" w:hAnsi="Palatino Linotype"/>
          <w:b/>
          <w:i/>
          <w:color w:val="0070C0"/>
          <w:sz w:val="22"/>
          <w:szCs w:val="22"/>
          <w:lang w:val="id-ID"/>
        </w:rPr>
        <w:t>memperlihatkan pembukuan</w:t>
      </w:r>
      <w:r w:rsidRPr="00F87B2C">
        <w:rPr>
          <w:rFonts w:ascii="Palatino Linotype" w:hAnsi="Palatino Linotype"/>
          <w:i/>
          <w:color w:val="0070C0"/>
          <w:sz w:val="22"/>
          <w:szCs w:val="22"/>
          <w:lang w:val="id-ID"/>
        </w:rPr>
        <w:t xml:space="preserve">, pencatatan, atau dokumen lain yang palsu atau dipalsukan seolah-olah benar, atau </w:t>
      </w:r>
      <w:r w:rsidRPr="00F87B2C">
        <w:rPr>
          <w:rFonts w:ascii="Palatino Linotype" w:hAnsi="Palatino Linotype"/>
          <w:b/>
          <w:i/>
          <w:color w:val="0070C0"/>
          <w:sz w:val="22"/>
          <w:szCs w:val="22"/>
          <w:lang w:val="id-ID"/>
        </w:rPr>
        <w:t>tidak menggambarkan keadaan yang sebenarnya</w:t>
      </w:r>
      <w:r w:rsidRPr="00F87B2C">
        <w:rPr>
          <w:rFonts w:ascii="Palatino Linotype" w:hAnsi="Palatino Linotype"/>
          <w:i/>
          <w:color w:val="0070C0"/>
          <w:sz w:val="22"/>
          <w:szCs w:val="22"/>
          <w:lang w:val="id-ID"/>
        </w:rPr>
        <w:t xml:space="preserve">; … sehingga dapat menimbulkan kerugian pada pendapatan negara dipidana dengan </w:t>
      </w:r>
      <w:r w:rsidRPr="00F87B2C">
        <w:rPr>
          <w:rFonts w:ascii="Palatino Linotype" w:hAnsi="Palatino Linotype"/>
          <w:b/>
          <w:i/>
          <w:color w:val="0070C0"/>
          <w:sz w:val="22"/>
          <w:szCs w:val="22"/>
          <w:lang w:val="id-ID"/>
        </w:rPr>
        <w:t>pidana penjara paling singkat 6 (enam) bulan dan paling lama 6 (enam) tahun dan denda paling sedikit 2 (dua) kali jumlah pajak terutang yang tidak atau kurang dibayar dan paling banyak 4 (empat) kali jumlah pajak terutang yang tidak atau kurang dibayar.</w:t>
      </w:r>
      <w:r w:rsidRPr="00F87B2C">
        <w:rPr>
          <w:rFonts w:ascii="Palatino Linotype" w:hAnsi="Palatino Linotype"/>
          <w:i/>
          <w:color w:val="0070C0"/>
          <w:sz w:val="22"/>
          <w:szCs w:val="22"/>
          <w:lang w:val="id-ID"/>
        </w:rPr>
        <w:t>”</w:t>
      </w:r>
    </w:p>
    <w:p w14:paraId="791B5370" w14:textId="77777777" w:rsidR="00F87B2C" w:rsidRPr="008E4657" w:rsidRDefault="00F87B2C" w:rsidP="00F87B2C">
      <w:pPr>
        <w:pStyle w:val="Default"/>
        <w:spacing w:line="276" w:lineRule="auto"/>
        <w:ind w:left="426"/>
        <w:jc w:val="both"/>
        <w:rPr>
          <w:sz w:val="22"/>
          <w:szCs w:val="22"/>
          <w:lang w:val="id-ID"/>
        </w:rPr>
      </w:pPr>
    </w:p>
    <w:p w14:paraId="19A40E55" w14:textId="4C04F0E1" w:rsidR="008E4657" w:rsidRDefault="008E4657" w:rsidP="008E4657">
      <w:pPr>
        <w:pStyle w:val="Default"/>
        <w:numPr>
          <w:ilvl w:val="0"/>
          <w:numId w:val="3"/>
        </w:numPr>
        <w:spacing w:line="276" w:lineRule="auto"/>
        <w:ind w:left="426" w:hanging="426"/>
        <w:jc w:val="both"/>
        <w:rPr>
          <w:sz w:val="22"/>
          <w:szCs w:val="22"/>
          <w:lang w:val="id-ID"/>
        </w:rPr>
      </w:pPr>
      <w:r w:rsidRPr="008E4657">
        <w:rPr>
          <w:sz w:val="22"/>
          <w:szCs w:val="22"/>
          <w:lang w:val="id-ID"/>
        </w:rPr>
        <w:t xml:space="preserve">Setelah Penyidik menyampaikan hasil penyidikan PT LS kepada penuntut umum, DJP menerbitkan Surat Perintah Pemeriksaan Bukti Permulaan (SPPB) terhadap Adi, Budi, Cepi, Dina dan Eko. Menurut Anda, ketentuan pidana apa (dan sanksi pidananya) yang akan dikenakan kepada mereka? Jelaskan </w:t>
      </w:r>
      <w:r w:rsidR="00F87B2C">
        <w:rPr>
          <w:sz w:val="22"/>
          <w:szCs w:val="22"/>
          <w:lang w:val="id-ID"/>
        </w:rPr>
        <w:t>disertai dengan dasar hukumnya!</w:t>
      </w:r>
    </w:p>
    <w:p w14:paraId="533C67BC" w14:textId="77777777" w:rsidR="00F87B2C" w:rsidRPr="00F87B2C" w:rsidRDefault="00F87B2C" w:rsidP="00F87B2C">
      <w:pPr>
        <w:pStyle w:val="ListParagraph"/>
        <w:rPr>
          <w:rFonts w:ascii="Palatino Linotype" w:hAnsi="Palatino Linotype"/>
          <w:color w:val="0070C0"/>
          <w:sz w:val="22"/>
          <w:szCs w:val="22"/>
          <w:lang w:val="id-ID"/>
        </w:rPr>
      </w:pPr>
      <w:r w:rsidRPr="00F87B2C">
        <w:rPr>
          <w:rFonts w:ascii="Palatino Linotype" w:hAnsi="Palatino Linotype"/>
          <w:color w:val="0070C0"/>
          <w:sz w:val="22"/>
          <w:szCs w:val="22"/>
          <w:lang w:val="id-ID"/>
        </w:rPr>
        <w:t>Tindak pidananya adalah melaporkan penghasilan dividen, bukan keuntungan penjualan saham, di SPT mereka. Sanksi sesuai dengan UU KUP Pasal 39 ayat 1.</w:t>
      </w:r>
    </w:p>
    <w:p w14:paraId="7FB181E8" w14:textId="77777777" w:rsidR="002F3878" w:rsidRDefault="002F3878" w:rsidP="00F87B2C">
      <w:pPr>
        <w:pStyle w:val="ListParagraph"/>
        <w:rPr>
          <w:color w:val="0070C0"/>
          <w:sz w:val="22"/>
          <w:szCs w:val="22"/>
          <w:lang w:val="id-ID"/>
        </w:rPr>
      </w:pPr>
    </w:p>
    <w:p w14:paraId="5A18EB9C" w14:textId="3BD9BB31" w:rsidR="00F87B2C" w:rsidRPr="00F87B2C" w:rsidRDefault="00F87B2C" w:rsidP="00F87B2C">
      <w:pPr>
        <w:pStyle w:val="ListParagraph"/>
        <w:rPr>
          <w:rFonts w:ascii="Palatino Linotype" w:hAnsi="Palatino Linotype"/>
          <w:color w:val="0070C0"/>
          <w:sz w:val="22"/>
          <w:szCs w:val="22"/>
          <w:lang w:val="id-ID"/>
        </w:rPr>
      </w:pPr>
      <w:bookmarkStart w:id="0" w:name="_GoBack"/>
      <w:bookmarkEnd w:id="0"/>
      <w:r w:rsidRPr="00F87B2C">
        <w:rPr>
          <w:color w:val="0070C0"/>
          <w:sz w:val="22"/>
          <w:szCs w:val="22"/>
          <w:lang w:val="id-ID"/>
        </w:rPr>
        <w:sym w:font="Wingdings" w:char="F0E0"/>
      </w:r>
      <w:r w:rsidRPr="00F87B2C">
        <w:rPr>
          <w:rFonts w:ascii="Palatino Linotype" w:hAnsi="Palatino Linotype"/>
          <w:color w:val="0070C0"/>
          <w:sz w:val="22"/>
          <w:szCs w:val="22"/>
          <w:lang w:val="id-ID"/>
        </w:rPr>
        <w:t xml:space="preserve"> UU KUP Pasal 39 ayat 1</w:t>
      </w:r>
      <w:r w:rsidRPr="00F87B2C">
        <w:rPr>
          <w:rFonts w:ascii="Palatino Linotype" w:hAnsi="Palatino Linotype"/>
          <w:color w:val="0070C0"/>
          <w:sz w:val="22"/>
          <w:szCs w:val="22"/>
        </w:rPr>
        <w:t xml:space="preserve">: </w:t>
      </w:r>
      <w:r w:rsidRPr="00F87B2C">
        <w:rPr>
          <w:rFonts w:ascii="Palatino Linotype" w:hAnsi="Palatino Linotype"/>
          <w:i/>
          <w:color w:val="0070C0"/>
          <w:sz w:val="22"/>
          <w:szCs w:val="22"/>
          <w:lang w:val="id-ID"/>
        </w:rPr>
        <w:t xml:space="preserve">“Setiap orang yang dengan sengaja: … (6) </w:t>
      </w:r>
      <w:r w:rsidRPr="00F87B2C">
        <w:rPr>
          <w:rFonts w:ascii="Palatino Linotype" w:hAnsi="Palatino Linotype"/>
          <w:b/>
          <w:i/>
          <w:color w:val="0070C0"/>
          <w:sz w:val="22"/>
          <w:szCs w:val="22"/>
          <w:lang w:val="id-ID"/>
        </w:rPr>
        <w:t>menyampaikan Surat Pemberitahuan dan/atau keterangan yang isinya tidak benar atau tidak lengkap</w:t>
      </w:r>
      <w:r w:rsidRPr="00F87B2C">
        <w:rPr>
          <w:rFonts w:ascii="Palatino Linotype" w:hAnsi="Palatino Linotype"/>
          <w:i/>
          <w:color w:val="0070C0"/>
          <w:sz w:val="22"/>
          <w:szCs w:val="22"/>
          <w:lang w:val="id-ID"/>
        </w:rPr>
        <w:t xml:space="preserve">; … sehingga dapat menimbulkan kerugian pada pendapatan negara dipidana dengan </w:t>
      </w:r>
      <w:r w:rsidRPr="00F87B2C">
        <w:rPr>
          <w:rFonts w:ascii="Palatino Linotype" w:hAnsi="Palatino Linotype"/>
          <w:b/>
          <w:i/>
          <w:color w:val="0070C0"/>
          <w:sz w:val="22"/>
          <w:szCs w:val="22"/>
          <w:lang w:val="id-ID"/>
        </w:rPr>
        <w:t>pidana penjara paling singkat 6 (enam) bulan dan paling lama 6 (enam) tahun dan denda paling sedikit 2 (dua) kali jumlah pajak terutang yang tidak atau kurang dibayar dan paling banyak 4 (empat) kali jumlah pajak terutang yang tidak atau kurang dibayar.</w:t>
      </w:r>
      <w:r w:rsidRPr="00F87B2C">
        <w:rPr>
          <w:rFonts w:ascii="Palatino Linotype" w:hAnsi="Palatino Linotype"/>
          <w:i/>
          <w:color w:val="0070C0"/>
          <w:sz w:val="22"/>
          <w:szCs w:val="22"/>
          <w:lang w:val="id-ID"/>
        </w:rPr>
        <w:t>”</w:t>
      </w:r>
    </w:p>
    <w:p w14:paraId="14D860C4" w14:textId="77777777" w:rsidR="00F87B2C" w:rsidRDefault="00F87B2C" w:rsidP="00F87B2C">
      <w:pPr>
        <w:pStyle w:val="Default"/>
        <w:spacing w:line="276" w:lineRule="auto"/>
        <w:ind w:left="426"/>
        <w:jc w:val="both"/>
        <w:rPr>
          <w:sz w:val="22"/>
          <w:szCs w:val="22"/>
          <w:lang w:val="id-ID"/>
        </w:rPr>
      </w:pPr>
    </w:p>
    <w:p w14:paraId="7499D1FC" w14:textId="77777777" w:rsidR="00F87B2C" w:rsidRPr="008E4657" w:rsidRDefault="00F87B2C" w:rsidP="00F87B2C">
      <w:pPr>
        <w:pStyle w:val="Default"/>
        <w:spacing w:line="276" w:lineRule="auto"/>
        <w:ind w:left="426"/>
        <w:jc w:val="both"/>
        <w:rPr>
          <w:sz w:val="22"/>
          <w:szCs w:val="22"/>
          <w:lang w:val="id-ID"/>
        </w:rPr>
      </w:pPr>
    </w:p>
    <w:p w14:paraId="45C692CB" w14:textId="71C4635F" w:rsidR="008E4657" w:rsidRDefault="008E4657" w:rsidP="008E4657">
      <w:pPr>
        <w:pStyle w:val="Default"/>
        <w:numPr>
          <w:ilvl w:val="0"/>
          <w:numId w:val="3"/>
        </w:numPr>
        <w:spacing w:line="276" w:lineRule="auto"/>
        <w:ind w:left="426" w:hanging="426"/>
        <w:jc w:val="both"/>
        <w:rPr>
          <w:sz w:val="22"/>
          <w:szCs w:val="22"/>
          <w:lang w:val="id-ID"/>
        </w:rPr>
      </w:pPr>
      <w:r w:rsidRPr="008E4657">
        <w:rPr>
          <w:sz w:val="22"/>
          <w:szCs w:val="22"/>
          <w:lang w:val="id-ID"/>
        </w:rPr>
        <w:lastRenderedPageBreak/>
        <w:t xml:space="preserve">Menurut Anda, apakah Wawan bisa juga dikenakan ketentuan pidana perpajakan karena menyarankan struktur transaksi tersebut? Apakah PT Tajir bisa juga dikenakan ketentuan pidana perpajakan karena PT Tajir menjadi lawan transaksi Adi, Budi, Cepi, Dina, dan Eko? Jelaskan </w:t>
      </w:r>
      <w:r w:rsidR="00F87B2C">
        <w:rPr>
          <w:sz w:val="22"/>
          <w:szCs w:val="22"/>
          <w:lang w:val="id-ID"/>
        </w:rPr>
        <w:t>disertai dengan dasar hukumnya!</w:t>
      </w:r>
    </w:p>
    <w:p w14:paraId="05FAA980" w14:textId="77777777" w:rsidR="00F87B2C" w:rsidRPr="00F87B2C" w:rsidRDefault="00F87B2C" w:rsidP="00F87B2C">
      <w:pPr>
        <w:pStyle w:val="ListParagraph"/>
        <w:rPr>
          <w:rFonts w:ascii="Palatino Linotype" w:hAnsi="Palatino Linotype"/>
          <w:color w:val="0070C0"/>
          <w:sz w:val="22"/>
          <w:szCs w:val="22"/>
          <w:lang w:val="id-ID"/>
        </w:rPr>
      </w:pPr>
      <w:r w:rsidRPr="00F87B2C">
        <w:rPr>
          <w:rFonts w:ascii="Palatino Linotype" w:hAnsi="Palatino Linotype"/>
          <w:color w:val="0070C0"/>
          <w:sz w:val="22"/>
          <w:szCs w:val="22"/>
          <w:lang w:val="id-ID"/>
        </w:rPr>
        <w:t>Wawan, sebagai yang memberikan saran, juga bisa dikenakan ketentuan pidana perpajakan.</w:t>
      </w:r>
    </w:p>
    <w:p w14:paraId="08CF15D9" w14:textId="42135240" w:rsidR="00F87B2C" w:rsidRPr="00F87B2C" w:rsidRDefault="00F87B2C" w:rsidP="00F87B2C">
      <w:pPr>
        <w:pStyle w:val="ListParagraph"/>
        <w:rPr>
          <w:rFonts w:ascii="Palatino Linotype" w:hAnsi="Palatino Linotype"/>
          <w:color w:val="0070C0"/>
          <w:sz w:val="22"/>
          <w:szCs w:val="22"/>
          <w:lang w:val="id-ID"/>
        </w:rPr>
      </w:pPr>
      <w:r w:rsidRPr="00F87B2C">
        <w:rPr>
          <w:color w:val="0070C0"/>
          <w:sz w:val="22"/>
          <w:szCs w:val="22"/>
          <w:lang w:val="id-ID"/>
        </w:rPr>
        <w:sym w:font="Wingdings" w:char="F0E0"/>
      </w:r>
      <w:r w:rsidRPr="00F87B2C">
        <w:rPr>
          <w:rFonts w:ascii="Palatino Linotype" w:hAnsi="Palatino Linotype"/>
          <w:color w:val="0070C0"/>
          <w:sz w:val="22"/>
          <w:szCs w:val="22"/>
          <w:lang w:val="id-ID"/>
        </w:rPr>
        <w:t xml:space="preserve"> UU KUP Pasal 43 ayat 1</w:t>
      </w:r>
      <w:r>
        <w:rPr>
          <w:rFonts w:ascii="Palatino Linotype" w:hAnsi="Palatino Linotype"/>
          <w:color w:val="0070C0"/>
          <w:sz w:val="22"/>
          <w:szCs w:val="22"/>
        </w:rPr>
        <w:t xml:space="preserve">: </w:t>
      </w:r>
      <w:r w:rsidRPr="00F87B2C">
        <w:rPr>
          <w:rFonts w:ascii="Palatino Linotype" w:hAnsi="Palatino Linotype"/>
          <w:i/>
          <w:color w:val="0070C0"/>
          <w:sz w:val="22"/>
          <w:szCs w:val="22"/>
          <w:lang w:val="id-ID"/>
        </w:rPr>
        <w:t xml:space="preserve">“Ketentuan sebagaimana dimaksud dalam Pasal 39 dan Pasal 39A, berlaku juga bagi wakil, kuasa, pegawai dari Wajib Pajak, atau </w:t>
      </w:r>
      <w:r w:rsidRPr="00F87B2C">
        <w:rPr>
          <w:rFonts w:ascii="Palatino Linotype" w:hAnsi="Palatino Linotype"/>
          <w:b/>
          <w:i/>
          <w:color w:val="0070C0"/>
          <w:sz w:val="22"/>
          <w:szCs w:val="22"/>
          <w:lang w:val="id-ID"/>
        </w:rPr>
        <w:t>pihak lain yang menyuruh melakukan</w:t>
      </w:r>
      <w:r w:rsidRPr="00F87B2C">
        <w:rPr>
          <w:rFonts w:ascii="Palatino Linotype" w:hAnsi="Palatino Linotype"/>
          <w:i/>
          <w:color w:val="0070C0"/>
          <w:sz w:val="22"/>
          <w:szCs w:val="22"/>
          <w:lang w:val="id-ID"/>
        </w:rPr>
        <w:t xml:space="preserve">, yang turut serta melakukan, </w:t>
      </w:r>
      <w:r w:rsidRPr="00F87B2C">
        <w:rPr>
          <w:rFonts w:ascii="Palatino Linotype" w:hAnsi="Palatino Linotype"/>
          <w:b/>
          <w:i/>
          <w:color w:val="0070C0"/>
          <w:sz w:val="22"/>
          <w:szCs w:val="22"/>
          <w:lang w:val="id-ID"/>
        </w:rPr>
        <w:t>yang menganjurkan</w:t>
      </w:r>
      <w:r w:rsidRPr="00F87B2C">
        <w:rPr>
          <w:rFonts w:ascii="Palatino Linotype" w:hAnsi="Palatino Linotype"/>
          <w:i/>
          <w:color w:val="0070C0"/>
          <w:sz w:val="22"/>
          <w:szCs w:val="22"/>
          <w:lang w:val="id-ID"/>
        </w:rPr>
        <w:t>, atau yang membantu melakukan tindak pidana di bidang perpajakan.”</w:t>
      </w:r>
    </w:p>
    <w:p w14:paraId="0B85EAB2" w14:textId="77777777" w:rsidR="00F87B2C" w:rsidRPr="00F87B2C" w:rsidRDefault="00F87B2C" w:rsidP="00F87B2C">
      <w:pPr>
        <w:pStyle w:val="ListParagraph"/>
        <w:rPr>
          <w:rFonts w:ascii="Palatino Linotype" w:hAnsi="Palatino Linotype"/>
          <w:i/>
          <w:color w:val="0070C0"/>
          <w:sz w:val="22"/>
          <w:szCs w:val="22"/>
          <w:lang w:val="id-ID"/>
        </w:rPr>
      </w:pPr>
    </w:p>
    <w:p w14:paraId="2B895F5E" w14:textId="77777777" w:rsidR="00F87B2C" w:rsidRPr="00F87B2C" w:rsidRDefault="00F87B2C" w:rsidP="00F87B2C">
      <w:pPr>
        <w:pStyle w:val="ListParagraph"/>
        <w:rPr>
          <w:rFonts w:ascii="Palatino Linotype" w:hAnsi="Palatino Linotype"/>
          <w:color w:val="0070C0"/>
          <w:sz w:val="22"/>
          <w:szCs w:val="22"/>
          <w:lang w:val="id-ID"/>
        </w:rPr>
      </w:pPr>
      <w:r w:rsidRPr="00F87B2C">
        <w:rPr>
          <w:rFonts w:ascii="Palatino Linotype" w:hAnsi="Palatino Linotype"/>
          <w:color w:val="0070C0"/>
          <w:sz w:val="22"/>
          <w:szCs w:val="22"/>
          <w:lang w:val="id-ID"/>
        </w:rPr>
        <w:t>PT Tajir, sebagai lawan transaksi, juga bisa dikenakan ketentuan pidana perpajakan.</w:t>
      </w:r>
    </w:p>
    <w:p w14:paraId="6ED5E12F" w14:textId="098AFA6C" w:rsidR="00F87B2C" w:rsidRPr="00F87B2C" w:rsidRDefault="00F87B2C" w:rsidP="00F87B2C">
      <w:pPr>
        <w:pStyle w:val="ListParagraph"/>
        <w:rPr>
          <w:rFonts w:ascii="Palatino Linotype" w:hAnsi="Palatino Linotype"/>
          <w:color w:val="0070C0"/>
          <w:sz w:val="22"/>
          <w:szCs w:val="22"/>
          <w:lang w:val="id-ID"/>
        </w:rPr>
      </w:pPr>
      <w:r w:rsidRPr="00F87B2C">
        <w:rPr>
          <w:color w:val="0070C0"/>
          <w:sz w:val="22"/>
          <w:szCs w:val="22"/>
          <w:lang w:val="id-ID"/>
        </w:rPr>
        <w:sym w:font="Wingdings" w:char="F0E0"/>
      </w:r>
      <w:r w:rsidRPr="00F87B2C">
        <w:rPr>
          <w:rFonts w:ascii="Palatino Linotype" w:hAnsi="Palatino Linotype"/>
          <w:color w:val="0070C0"/>
          <w:sz w:val="22"/>
          <w:szCs w:val="22"/>
          <w:lang w:val="id-ID"/>
        </w:rPr>
        <w:t xml:space="preserve"> UU KUP Pasal 43 ayat 1</w:t>
      </w:r>
      <w:r>
        <w:rPr>
          <w:rFonts w:ascii="Palatino Linotype" w:hAnsi="Palatino Linotype"/>
          <w:color w:val="0070C0"/>
          <w:sz w:val="22"/>
          <w:szCs w:val="22"/>
        </w:rPr>
        <w:t xml:space="preserve">: </w:t>
      </w:r>
      <w:r w:rsidRPr="00F87B2C">
        <w:rPr>
          <w:rFonts w:ascii="Palatino Linotype" w:hAnsi="Palatino Linotype"/>
          <w:i/>
          <w:color w:val="0070C0"/>
          <w:sz w:val="22"/>
          <w:szCs w:val="22"/>
          <w:lang w:val="id-ID"/>
        </w:rPr>
        <w:t xml:space="preserve">“Ketentuan sebagaimana dimaksud dalam Pasal 39 dan Pasal 39A, berlaku juga bagi wakil, kuasa, pegawai dari Wajib Pajak, atau pihak lain yang menyuruh melakukan, </w:t>
      </w:r>
      <w:r w:rsidRPr="00F87B2C">
        <w:rPr>
          <w:rFonts w:ascii="Palatino Linotype" w:hAnsi="Palatino Linotype"/>
          <w:b/>
          <w:i/>
          <w:color w:val="0070C0"/>
          <w:sz w:val="22"/>
          <w:szCs w:val="22"/>
          <w:lang w:val="id-ID"/>
        </w:rPr>
        <w:t>yang turut serta melakukan</w:t>
      </w:r>
      <w:r w:rsidRPr="00F87B2C">
        <w:rPr>
          <w:rFonts w:ascii="Palatino Linotype" w:hAnsi="Palatino Linotype"/>
          <w:i/>
          <w:color w:val="0070C0"/>
          <w:sz w:val="22"/>
          <w:szCs w:val="22"/>
          <w:lang w:val="id-ID"/>
        </w:rPr>
        <w:t xml:space="preserve">, yang menganjurkan, atau </w:t>
      </w:r>
      <w:r w:rsidRPr="00F87B2C">
        <w:rPr>
          <w:rFonts w:ascii="Palatino Linotype" w:hAnsi="Palatino Linotype"/>
          <w:b/>
          <w:i/>
          <w:color w:val="0070C0"/>
          <w:sz w:val="22"/>
          <w:szCs w:val="22"/>
          <w:lang w:val="id-ID"/>
        </w:rPr>
        <w:t>yang membantu melakukan tindak pidana di bidang perpajakan</w:t>
      </w:r>
      <w:r w:rsidRPr="00F87B2C">
        <w:rPr>
          <w:rFonts w:ascii="Palatino Linotype" w:hAnsi="Palatino Linotype"/>
          <w:i/>
          <w:color w:val="0070C0"/>
          <w:sz w:val="22"/>
          <w:szCs w:val="22"/>
          <w:lang w:val="id-ID"/>
        </w:rPr>
        <w:t>.”</w:t>
      </w:r>
    </w:p>
    <w:p w14:paraId="33342035" w14:textId="77777777" w:rsidR="00F87B2C" w:rsidRPr="008E4657" w:rsidRDefault="00F87B2C" w:rsidP="00F87B2C">
      <w:pPr>
        <w:pStyle w:val="Default"/>
        <w:spacing w:line="276" w:lineRule="auto"/>
        <w:ind w:left="426"/>
        <w:jc w:val="both"/>
        <w:rPr>
          <w:sz w:val="22"/>
          <w:szCs w:val="22"/>
          <w:lang w:val="id-ID"/>
        </w:rPr>
      </w:pPr>
    </w:p>
    <w:p w14:paraId="53A7F754" w14:textId="77777777" w:rsidR="008E4657" w:rsidRPr="008E4657" w:rsidRDefault="008E4657" w:rsidP="008E4657">
      <w:pPr>
        <w:autoSpaceDE w:val="0"/>
        <w:autoSpaceDN w:val="0"/>
        <w:adjustRightInd w:val="0"/>
        <w:spacing w:line="276" w:lineRule="auto"/>
        <w:jc w:val="both"/>
        <w:rPr>
          <w:rFonts w:ascii="Palatino Linotype" w:hAnsi="Palatino Linotype"/>
          <w:sz w:val="22"/>
          <w:szCs w:val="22"/>
          <w:lang w:val="id-ID"/>
        </w:rPr>
      </w:pPr>
    </w:p>
    <w:sectPr w:rsidR="008E4657" w:rsidRPr="008E46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100835"/>
    <w:multiLevelType w:val="hybridMultilevel"/>
    <w:tmpl w:val="EDA80F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B1EF85"/>
    <w:multiLevelType w:val="hybridMultilevel"/>
    <w:tmpl w:val="766DA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5F410B92"/>
    <w:multiLevelType w:val="hybridMultilevel"/>
    <w:tmpl w:val="08E8FC14"/>
    <w:lvl w:ilvl="0" w:tplc="04090019">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657"/>
    <w:rsid w:val="0013171D"/>
    <w:rsid w:val="002D735A"/>
    <w:rsid w:val="002E08FE"/>
    <w:rsid w:val="002F3878"/>
    <w:rsid w:val="0074149E"/>
    <w:rsid w:val="007F25AE"/>
    <w:rsid w:val="008E4657"/>
    <w:rsid w:val="00BE110F"/>
    <w:rsid w:val="00C72698"/>
    <w:rsid w:val="00E87DF0"/>
    <w:rsid w:val="00ED2264"/>
    <w:rsid w:val="00F87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D48D5"/>
  <w15:chartTrackingRefBased/>
  <w15:docId w15:val="{D0E7A798-90F7-4A97-A1FA-12C6F04F6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4657"/>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657"/>
    <w:pPr>
      <w:ind w:left="720"/>
      <w:contextualSpacing/>
    </w:pPr>
  </w:style>
  <w:style w:type="paragraph" w:customStyle="1" w:styleId="Default">
    <w:name w:val="Default"/>
    <w:rsid w:val="008E4657"/>
    <w:pPr>
      <w:autoSpaceDE w:val="0"/>
      <w:autoSpaceDN w:val="0"/>
      <w:adjustRightInd w:val="0"/>
      <w:spacing w:after="0" w:line="240" w:lineRule="auto"/>
    </w:pPr>
    <w:rPr>
      <w:rFonts w:ascii="Palatino Linotype" w:hAnsi="Palatino Linotype" w:cs="Palatino Linotype"/>
      <w:color w:val="000000"/>
      <w:sz w:val="24"/>
      <w:szCs w:val="24"/>
    </w:rPr>
  </w:style>
  <w:style w:type="paragraph" w:styleId="BalloonText">
    <w:name w:val="Balloon Text"/>
    <w:basedOn w:val="Normal"/>
    <w:link w:val="BalloonTextChar"/>
    <w:uiPriority w:val="99"/>
    <w:semiHidden/>
    <w:unhideWhenUsed/>
    <w:rsid w:val="002F38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87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1</Pages>
  <Words>2387</Words>
  <Characters>13608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 Rosjidi</dc:creator>
  <cp:keywords/>
  <dc:description/>
  <cp:lastModifiedBy>Benny Januar Tannawi</cp:lastModifiedBy>
  <cp:revision>12</cp:revision>
  <cp:lastPrinted>2019-03-20T09:39:00Z</cp:lastPrinted>
  <dcterms:created xsi:type="dcterms:W3CDTF">2019-03-13T03:44:00Z</dcterms:created>
  <dcterms:modified xsi:type="dcterms:W3CDTF">2019-03-20T10:13:00Z</dcterms:modified>
</cp:coreProperties>
</file>