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5931" w:rsidRPr="00A23440" w:rsidRDefault="00805931" w:rsidP="004A57B0">
      <w:pPr>
        <w:jc w:val="left"/>
        <w:rPr>
          <w:rFonts w:ascii="Palatino Linotype" w:hAnsi="Palatino Linotype" w:cs="Tahoma"/>
          <w:b/>
          <w:lang w:val="id-ID"/>
        </w:rPr>
      </w:pPr>
    </w:p>
    <w:p w:rsidR="0095297E" w:rsidRPr="00A23440" w:rsidRDefault="00F40328" w:rsidP="004A57B0">
      <w:pPr>
        <w:jc w:val="left"/>
        <w:rPr>
          <w:rFonts w:ascii="Palatino Linotype" w:hAnsi="Palatino Linotype" w:cs="Tahoma"/>
          <w:b/>
          <w:lang w:val="id-ID"/>
        </w:rPr>
      </w:pPr>
      <w:r w:rsidRPr="00A23440">
        <w:rPr>
          <w:rFonts w:ascii="Palatino Linotype" w:hAnsi="Palatino Linotype" w:cs="Tahoma"/>
          <w:b/>
          <w:noProof/>
          <w:lang w:val="id-ID"/>
        </w:rPr>
        <w:drawing>
          <wp:anchor distT="0" distB="0" distL="114300" distR="114300" simplePos="0" relativeHeight="251661312" behindDoc="0" locked="0" layoutInCell="1" allowOverlap="1" wp14:anchorId="63341463" wp14:editId="5FFF038A">
            <wp:simplePos x="0" y="0"/>
            <wp:positionH relativeFrom="margin">
              <wp:posOffset>-104775</wp:posOffset>
            </wp:positionH>
            <wp:positionV relativeFrom="margin">
              <wp:posOffset>46990</wp:posOffset>
            </wp:positionV>
            <wp:extent cx="685800" cy="1076960"/>
            <wp:effectExtent l="19050" t="19050" r="19050" b="27940"/>
            <wp:wrapSquare wrapText="bothSides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0769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23440">
        <w:rPr>
          <w:rFonts w:ascii="Palatino Linotype" w:hAnsi="Palatino Linotype" w:cs="Tahoma"/>
          <w:b/>
          <w:lang w:val="id-ID"/>
        </w:rPr>
        <w:t>U</w:t>
      </w:r>
      <w:r w:rsidR="0095297E" w:rsidRPr="00A23440">
        <w:rPr>
          <w:rFonts w:ascii="Palatino Linotype" w:hAnsi="Palatino Linotype" w:cs="Tahoma"/>
          <w:b/>
          <w:lang w:val="id-ID"/>
        </w:rPr>
        <w:t>NIVERSITAS INDONESIA</w:t>
      </w:r>
    </w:p>
    <w:p w:rsidR="0095297E" w:rsidRPr="00A23440" w:rsidRDefault="0095297E" w:rsidP="004A57B0">
      <w:pPr>
        <w:jc w:val="left"/>
        <w:rPr>
          <w:rFonts w:ascii="Palatino Linotype" w:hAnsi="Palatino Linotype" w:cs="Tahoma"/>
          <w:b/>
          <w:lang w:val="id-ID"/>
        </w:rPr>
      </w:pPr>
      <w:r w:rsidRPr="00A23440">
        <w:rPr>
          <w:rFonts w:ascii="Palatino Linotype" w:hAnsi="Palatino Linotype" w:cs="Tahoma"/>
          <w:b/>
          <w:lang w:val="id-ID"/>
        </w:rPr>
        <w:t>FACULTY OF ECONOMICS AND BUSINESS</w:t>
      </w:r>
    </w:p>
    <w:p w:rsidR="0095297E" w:rsidRPr="00A23440" w:rsidRDefault="00F4122E" w:rsidP="004A57B0">
      <w:pPr>
        <w:jc w:val="left"/>
        <w:rPr>
          <w:rFonts w:ascii="Palatino Linotype" w:hAnsi="Palatino Linotype" w:cs="Tahoma"/>
          <w:b/>
          <w:lang w:val="id-ID"/>
        </w:rPr>
      </w:pPr>
      <w:r w:rsidRPr="00A23440">
        <w:rPr>
          <w:rFonts w:ascii="Palatino Linotype" w:hAnsi="Palatino Linotype" w:cs="Tahoma"/>
          <w:b/>
          <w:noProof/>
          <w:lang w:val="id-ID"/>
        </w:rPr>
        <w:t>DEPART</w:t>
      </w:r>
      <w:r w:rsidR="0095297E" w:rsidRPr="00A23440">
        <w:rPr>
          <w:rFonts w:ascii="Palatino Linotype" w:hAnsi="Palatino Linotype" w:cs="Tahoma"/>
          <w:b/>
          <w:noProof/>
          <w:lang w:val="id-ID"/>
        </w:rPr>
        <w:t>MENT</w:t>
      </w:r>
      <w:r w:rsidR="0095297E" w:rsidRPr="00A23440">
        <w:rPr>
          <w:rFonts w:ascii="Palatino Linotype" w:hAnsi="Palatino Linotype" w:cs="Tahoma"/>
          <w:b/>
          <w:lang w:val="id-ID"/>
        </w:rPr>
        <w:t xml:space="preserve"> OF ACCOUNTING</w:t>
      </w:r>
    </w:p>
    <w:p w:rsidR="0095297E" w:rsidRPr="00A23440" w:rsidRDefault="0095297E" w:rsidP="004A57B0">
      <w:pPr>
        <w:jc w:val="left"/>
        <w:rPr>
          <w:rFonts w:ascii="Palatino Linotype" w:hAnsi="Palatino Linotype" w:cs="Tahoma"/>
          <w:b/>
          <w:lang w:val="id-ID"/>
        </w:rPr>
      </w:pPr>
      <w:r w:rsidRPr="00A23440">
        <w:rPr>
          <w:rFonts w:ascii="Palatino Linotype" w:hAnsi="Palatino Linotype" w:cs="Tahoma"/>
          <w:b/>
          <w:lang w:val="id-ID"/>
        </w:rPr>
        <w:t>UNDERGRADUATE PROGRAM</w:t>
      </w:r>
    </w:p>
    <w:p w:rsidR="0095297E" w:rsidRPr="00A23440" w:rsidRDefault="0095297E" w:rsidP="001828D3">
      <w:pPr>
        <w:jc w:val="both"/>
        <w:rPr>
          <w:rFonts w:ascii="Palatino Linotype" w:hAnsi="Palatino Linotype" w:cs="Tahoma"/>
          <w:lang w:val="id-ID"/>
        </w:rPr>
      </w:pPr>
    </w:p>
    <w:p w:rsidR="00F40328" w:rsidRPr="00A23440" w:rsidRDefault="00F40328" w:rsidP="004A57B0">
      <w:pPr>
        <w:jc w:val="both"/>
        <w:rPr>
          <w:rFonts w:ascii="Palatino Linotype" w:hAnsi="Palatino Linotype" w:cs="Tahoma"/>
          <w:lang w:val="id-ID"/>
        </w:rPr>
      </w:pPr>
    </w:p>
    <w:p w:rsidR="00611567" w:rsidRPr="00A23440" w:rsidRDefault="00611567" w:rsidP="004A57B0">
      <w:pPr>
        <w:rPr>
          <w:rFonts w:ascii="Palatino Linotype" w:hAnsi="Palatino Linotype" w:cs="Tahoma"/>
          <w:b/>
          <w:lang w:val="id-ID"/>
        </w:rPr>
      </w:pPr>
      <w:r w:rsidRPr="00A23440">
        <w:rPr>
          <w:rFonts w:ascii="Palatino Linotype" w:hAnsi="Palatino Linotype" w:cs="Tahoma"/>
          <w:b/>
          <w:lang w:val="id-ID"/>
        </w:rPr>
        <w:t>S</w:t>
      </w:r>
      <w:r w:rsidR="00B96017" w:rsidRPr="00A23440">
        <w:rPr>
          <w:rFonts w:ascii="Palatino Linotype" w:hAnsi="Palatino Linotype" w:cs="Tahoma"/>
          <w:b/>
          <w:lang w:val="id-ID"/>
        </w:rPr>
        <w:t>YLLABUS</w:t>
      </w:r>
    </w:p>
    <w:p w:rsidR="00611567" w:rsidRPr="00A23440" w:rsidRDefault="00483D08" w:rsidP="004A57B0">
      <w:pPr>
        <w:rPr>
          <w:rFonts w:ascii="Palatino Linotype" w:hAnsi="Palatino Linotype" w:cs="Tahoma"/>
          <w:b/>
          <w:lang w:val="id-ID"/>
        </w:rPr>
      </w:pPr>
      <w:r w:rsidRPr="00A23440">
        <w:rPr>
          <w:rFonts w:ascii="Palatino Linotype" w:hAnsi="Palatino Linotype" w:cs="Tahoma"/>
          <w:b/>
          <w:lang w:val="id-ID"/>
        </w:rPr>
        <w:t>TAXATION</w:t>
      </w:r>
      <w:r w:rsidR="00B34E64" w:rsidRPr="00A23440">
        <w:rPr>
          <w:rFonts w:ascii="Palatino Linotype" w:hAnsi="Palatino Linotype" w:cs="Tahoma"/>
          <w:b/>
          <w:lang w:val="id-ID"/>
        </w:rPr>
        <w:t xml:space="preserve"> 2</w:t>
      </w:r>
      <w:r w:rsidR="009F122D" w:rsidRPr="00A23440">
        <w:rPr>
          <w:rFonts w:ascii="Palatino Linotype" w:hAnsi="Palatino Linotype" w:cs="Tahoma"/>
          <w:b/>
          <w:lang w:val="id-ID"/>
        </w:rPr>
        <w:t xml:space="preserve"> (</w:t>
      </w:r>
      <w:r w:rsidR="006A56F5" w:rsidRPr="00A23440">
        <w:rPr>
          <w:rFonts w:ascii="Palatino Linotype" w:hAnsi="Palatino Linotype" w:cs="Tahoma"/>
          <w:b/>
          <w:lang w:val="id-ID"/>
        </w:rPr>
        <w:t>3</w:t>
      </w:r>
      <w:r w:rsidR="009F122D" w:rsidRPr="00A23440">
        <w:rPr>
          <w:rFonts w:ascii="Palatino Linotype" w:hAnsi="Palatino Linotype" w:cs="Tahoma"/>
          <w:b/>
          <w:lang w:val="id-ID"/>
        </w:rPr>
        <w:t xml:space="preserve"> SKS)</w:t>
      </w:r>
    </w:p>
    <w:p w:rsidR="003F2C20" w:rsidRPr="00A23440" w:rsidRDefault="00223755" w:rsidP="004A57B0">
      <w:pPr>
        <w:rPr>
          <w:rFonts w:ascii="Palatino Linotype" w:hAnsi="Palatino Linotype" w:cs="Tahoma"/>
          <w:b/>
          <w:lang w:val="id-ID"/>
        </w:rPr>
      </w:pPr>
      <w:r w:rsidRPr="00A23440">
        <w:rPr>
          <w:rFonts w:ascii="Palatino Linotype" w:hAnsi="Palatino Linotype" w:cs="Tahoma"/>
          <w:b/>
          <w:lang w:val="id-ID"/>
        </w:rPr>
        <w:t>ECAU603106</w:t>
      </w:r>
    </w:p>
    <w:p w:rsidR="0095297E" w:rsidRPr="00A23440" w:rsidRDefault="007E284A" w:rsidP="004A57B0">
      <w:pPr>
        <w:rPr>
          <w:rFonts w:ascii="Palatino Linotype" w:hAnsi="Palatino Linotype" w:cs="Tahoma"/>
          <w:lang w:val="id-ID"/>
        </w:rPr>
      </w:pPr>
      <w:r>
        <w:rPr>
          <w:rFonts w:ascii="Palatino Linotype" w:hAnsi="Palatino Linotype" w:cs="Tahoma"/>
          <w:b/>
        </w:rPr>
        <w:t>EVEN</w:t>
      </w:r>
      <w:r w:rsidR="00F40328" w:rsidRPr="00A23440">
        <w:rPr>
          <w:rFonts w:ascii="Palatino Linotype" w:hAnsi="Palatino Linotype" w:cs="Tahoma"/>
          <w:b/>
          <w:lang w:val="id-ID"/>
        </w:rPr>
        <w:t xml:space="preserve"> </w:t>
      </w:r>
      <w:r w:rsidR="0095297E" w:rsidRPr="00A23440">
        <w:rPr>
          <w:rFonts w:ascii="Palatino Linotype" w:hAnsi="Palatino Linotype" w:cs="Tahoma"/>
          <w:b/>
          <w:lang w:val="id-ID"/>
        </w:rPr>
        <w:t xml:space="preserve">SEMESTER </w:t>
      </w:r>
      <w:r w:rsidR="00F40328" w:rsidRPr="00A23440">
        <w:rPr>
          <w:rFonts w:ascii="Palatino Linotype" w:hAnsi="Palatino Linotype" w:cs="Tahoma"/>
          <w:b/>
          <w:lang w:val="id-ID"/>
        </w:rPr>
        <w:t>201</w:t>
      </w:r>
      <w:r w:rsidR="001F6E15" w:rsidRPr="00A23440">
        <w:rPr>
          <w:rFonts w:ascii="Palatino Linotype" w:hAnsi="Palatino Linotype" w:cs="Tahoma"/>
          <w:b/>
          <w:lang w:val="id-ID"/>
        </w:rPr>
        <w:t>8/2019</w:t>
      </w:r>
    </w:p>
    <w:p w:rsidR="00E91EEB" w:rsidRPr="00A23440" w:rsidRDefault="00E91EEB" w:rsidP="004A57B0">
      <w:pPr>
        <w:tabs>
          <w:tab w:val="right" w:pos="9000"/>
        </w:tabs>
        <w:contextualSpacing/>
        <w:rPr>
          <w:rFonts w:ascii="Palatino Linotype" w:hAnsi="Palatino Linotype" w:cs="Tahoma"/>
          <w:b/>
          <w:lang w:val="id-ID"/>
        </w:rPr>
      </w:pPr>
      <w:r w:rsidRPr="00A23440">
        <w:rPr>
          <w:rFonts w:ascii="Palatino Linotype" w:hAnsi="Palatino Linotype" w:cs="Tahoma"/>
          <w:b/>
          <w:lang w:val="id-ID"/>
        </w:rPr>
        <w:tab/>
      </w:r>
    </w:p>
    <w:tbl>
      <w:tblPr>
        <w:tblW w:w="99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6"/>
        <w:gridCol w:w="5669"/>
        <w:gridCol w:w="3628"/>
      </w:tblGrid>
      <w:tr w:rsidR="0085280C" w:rsidRPr="00A23440" w:rsidTr="007352B4">
        <w:trPr>
          <w:jc w:val="center"/>
        </w:trPr>
        <w:tc>
          <w:tcPr>
            <w:tcW w:w="646" w:type="dxa"/>
            <w:shd w:val="clear" w:color="auto" w:fill="auto"/>
          </w:tcPr>
          <w:p w:rsidR="0085280C" w:rsidRPr="00A23440" w:rsidRDefault="0085280C" w:rsidP="004A57B0">
            <w:pPr>
              <w:rPr>
                <w:rFonts w:ascii="Palatino Linotype" w:hAnsi="Palatino Linotype" w:cs="Tahoma"/>
                <w:b/>
                <w:lang w:val="id-ID"/>
              </w:rPr>
            </w:pPr>
            <w:r w:rsidRPr="00A23440">
              <w:rPr>
                <w:rFonts w:ascii="Palatino Linotype" w:hAnsi="Palatino Linotype" w:cs="Tahoma"/>
                <w:b/>
                <w:lang w:val="id-ID"/>
              </w:rPr>
              <w:t>No.</w:t>
            </w:r>
          </w:p>
        </w:tc>
        <w:tc>
          <w:tcPr>
            <w:tcW w:w="5669" w:type="dxa"/>
            <w:shd w:val="clear" w:color="auto" w:fill="auto"/>
          </w:tcPr>
          <w:p w:rsidR="0085280C" w:rsidRPr="00A23440" w:rsidRDefault="00483D08" w:rsidP="004A57B0">
            <w:pPr>
              <w:rPr>
                <w:rFonts w:ascii="Palatino Linotype" w:hAnsi="Palatino Linotype" w:cs="Tahoma"/>
                <w:b/>
                <w:lang w:val="id-ID"/>
              </w:rPr>
            </w:pPr>
            <w:r w:rsidRPr="00A23440">
              <w:rPr>
                <w:rFonts w:ascii="Palatino Linotype" w:hAnsi="Palatino Linotype" w:cs="Tahoma"/>
                <w:b/>
                <w:lang w:val="id-ID"/>
              </w:rPr>
              <w:t>Lecturer</w:t>
            </w:r>
          </w:p>
        </w:tc>
        <w:tc>
          <w:tcPr>
            <w:tcW w:w="3628" w:type="dxa"/>
            <w:shd w:val="clear" w:color="auto" w:fill="auto"/>
          </w:tcPr>
          <w:p w:rsidR="0085280C" w:rsidRPr="00A23440" w:rsidRDefault="0085280C" w:rsidP="004A57B0">
            <w:pPr>
              <w:rPr>
                <w:rFonts w:ascii="Palatino Linotype" w:hAnsi="Palatino Linotype" w:cs="Tahoma"/>
                <w:b/>
                <w:lang w:val="id-ID"/>
              </w:rPr>
            </w:pPr>
            <w:r w:rsidRPr="00A23440">
              <w:rPr>
                <w:rFonts w:ascii="Palatino Linotype" w:hAnsi="Palatino Linotype" w:cs="Tahoma"/>
                <w:b/>
                <w:lang w:val="id-ID"/>
              </w:rPr>
              <w:t>E-mail</w:t>
            </w:r>
          </w:p>
        </w:tc>
      </w:tr>
      <w:tr w:rsidR="0085280C" w:rsidRPr="00A23440" w:rsidTr="00CD780F">
        <w:trPr>
          <w:jc w:val="center"/>
        </w:trPr>
        <w:tc>
          <w:tcPr>
            <w:tcW w:w="646" w:type="dxa"/>
            <w:shd w:val="clear" w:color="auto" w:fill="auto"/>
            <w:vAlign w:val="center"/>
          </w:tcPr>
          <w:p w:rsidR="0085280C" w:rsidRPr="00A23440" w:rsidRDefault="001828D3" w:rsidP="004A57B0">
            <w:pPr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1</w:t>
            </w:r>
          </w:p>
        </w:tc>
        <w:tc>
          <w:tcPr>
            <w:tcW w:w="5669" w:type="dxa"/>
            <w:shd w:val="clear" w:color="auto" w:fill="auto"/>
            <w:vAlign w:val="center"/>
          </w:tcPr>
          <w:p w:rsidR="0085280C" w:rsidRPr="007E284A" w:rsidRDefault="007E284A" w:rsidP="004A57B0">
            <w:pPr>
              <w:jc w:val="left"/>
              <w:rPr>
                <w:rFonts w:ascii="Palatino Linotype" w:hAnsi="Palatino Linotype" w:cs="Tahoma"/>
              </w:rPr>
            </w:pPr>
            <w:r>
              <w:rPr>
                <w:rFonts w:ascii="Palatino Linotype" w:hAnsi="Palatino Linotype" w:cs="Tahoma"/>
              </w:rPr>
              <w:t xml:space="preserve">Benny </w:t>
            </w:r>
            <w:r w:rsidRPr="00E04B89">
              <w:rPr>
                <w:rFonts w:ascii="Palatino Linotype" w:hAnsi="Palatino Linotype" w:cs="Tahoma"/>
                <w:lang w:val="id-ID"/>
              </w:rPr>
              <w:t>Januar Tannawi</w:t>
            </w:r>
            <w:bookmarkStart w:id="0" w:name="_GoBack"/>
            <w:bookmarkEnd w:id="0"/>
          </w:p>
        </w:tc>
        <w:tc>
          <w:tcPr>
            <w:tcW w:w="3628" w:type="dxa"/>
            <w:shd w:val="clear" w:color="auto" w:fill="auto"/>
          </w:tcPr>
          <w:p w:rsidR="00F4122E" w:rsidRPr="00C67873" w:rsidRDefault="00C67873" w:rsidP="004A57B0">
            <w:pPr>
              <w:jc w:val="left"/>
              <w:rPr>
                <w:rFonts w:ascii="Palatino Linotype" w:hAnsi="Palatino Linotype" w:cs="Tahoma"/>
              </w:rPr>
            </w:pPr>
            <w:r>
              <w:rPr>
                <w:rFonts w:ascii="Palatino Linotype" w:hAnsi="Palatino Linotype" w:cs="Tahoma"/>
              </w:rPr>
              <w:t>januarbenny@gmail.com</w:t>
            </w:r>
          </w:p>
        </w:tc>
      </w:tr>
      <w:tr w:rsidR="006A56F5" w:rsidRPr="00A23440" w:rsidTr="00CD780F">
        <w:trPr>
          <w:jc w:val="center"/>
        </w:trPr>
        <w:tc>
          <w:tcPr>
            <w:tcW w:w="646" w:type="dxa"/>
            <w:shd w:val="clear" w:color="auto" w:fill="auto"/>
            <w:vAlign w:val="center"/>
          </w:tcPr>
          <w:p w:rsidR="006A56F5" w:rsidRPr="00A23440" w:rsidRDefault="006A56F5" w:rsidP="004A57B0">
            <w:pPr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2</w:t>
            </w:r>
          </w:p>
        </w:tc>
        <w:tc>
          <w:tcPr>
            <w:tcW w:w="5669" w:type="dxa"/>
            <w:shd w:val="clear" w:color="auto" w:fill="auto"/>
            <w:vAlign w:val="center"/>
          </w:tcPr>
          <w:p w:rsidR="006A56F5" w:rsidRPr="007E284A" w:rsidRDefault="00F4122E" w:rsidP="004A57B0">
            <w:pPr>
              <w:jc w:val="left"/>
              <w:rPr>
                <w:rFonts w:ascii="Palatino Linotype" w:hAnsi="Palatino Linotype" w:cs="Tahoma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Monica Sidjabat</w:t>
            </w:r>
            <w:r w:rsidR="007E284A">
              <w:rPr>
                <w:rFonts w:ascii="Palatino Linotype" w:hAnsi="Palatino Linotype" w:cs="Tahoma"/>
              </w:rPr>
              <w:t xml:space="preserve"> / </w:t>
            </w:r>
            <w:r w:rsidR="007E284A" w:rsidRPr="00A23440">
              <w:rPr>
                <w:rFonts w:ascii="Palatino Linotype" w:hAnsi="Palatino Linotype" w:cs="Tahoma"/>
                <w:lang w:val="id-ID"/>
              </w:rPr>
              <w:t>Anis Al Rosjidi</w:t>
            </w:r>
          </w:p>
        </w:tc>
        <w:tc>
          <w:tcPr>
            <w:tcW w:w="3628" w:type="dxa"/>
            <w:shd w:val="clear" w:color="auto" w:fill="auto"/>
          </w:tcPr>
          <w:p w:rsidR="00F4122E" w:rsidRPr="007E284A" w:rsidRDefault="00F4122E" w:rsidP="007E284A">
            <w:pPr>
              <w:jc w:val="left"/>
              <w:rPr>
                <w:rFonts w:ascii="Palatino Linotype" w:hAnsi="Palatino Linotype" w:cs="Tahoma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monica.sidjabat@gmail.com</w:t>
            </w:r>
            <w:r w:rsidR="007E284A">
              <w:rPr>
                <w:rFonts w:ascii="Palatino Linotype" w:hAnsi="Palatino Linotype" w:cs="Tahoma"/>
              </w:rPr>
              <w:t xml:space="preserve"> / </w:t>
            </w:r>
            <w:r w:rsidR="007E284A" w:rsidRPr="00A23440">
              <w:rPr>
                <w:rFonts w:ascii="Palatino Linotype" w:hAnsi="Palatino Linotype" w:cs="Tahoma"/>
                <w:lang w:val="id-ID"/>
              </w:rPr>
              <w:t>anis.rosjidi@gmail.com</w:t>
            </w:r>
          </w:p>
        </w:tc>
      </w:tr>
    </w:tbl>
    <w:p w:rsidR="00EE5AFD" w:rsidRPr="00A23440" w:rsidRDefault="00EE5AFD" w:rsidP="004A57B0">
      <w:pPr>
        <w:contextualSpacing/>
        <w:rPr>
          <w:rFonts w:ascii="Palatino Linotype" w:hAnsi="Palatino Linotype" w:cs="Tahoma"/>
          <w:b/>
          <w:lang w:val="id-ID"/>
        </w:rPr>
      </w:pPr>
    </w:p>
    <w:p w:rsidR="00417BBF" w:rsidRPr="00A23440" w:rsidRDefault="00417BBF" w:rsidP="004A57B0">
      <w:pPr>
        <w:contextualSpacing/>
        <w:rPr>
          <w:rFonts w:ascii="Palatino Linotype" w:hAnsi="Palatino Linotype" w:cs="Tahoma"/>
          <w:b/>
          <w:lang w:val="id-ID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9921" w:type="dxa"/>
        <w:tblLayout w:type="fixed"/>
        <w:tblLook w:val="04A0" w:firstRow="1" w:lastRow="0" w:firstColumn="1" w:lastColumn="0" w:noHBand="0" w:noVBand="1"/>
      </w:tblPr>
      <w:tblGrid>
        <w:gridCol w:w="1701"/>
        <w:gridCol w:w="8220"/>
      </w:tblGrid>
      <w:tr w:rsidR="00483D08" w:rsidRPr="00A23440" w:rsidTr="007352B4">
        <w:tc>
          <w:tcPr>
            <w:tcW w:w="1701" w:type="dxa"/>
          </w:tcPr>
          <w:p w:rsidR="00483D08" w:rsidRPr="00A23440" w:rsidRDefault="00483D08" w:rsidP="007C749F">
            <w:pPr>
              <w:jc w:val="left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Subject Code</w:t>
            </w:r>
          </w:p>
        </w:tc>
        <w:tc>
          <w:tcPr>
            <w:tcW w:w="8220" w:type="dxa"/>
          </w:tcPr>
          <w:p w:rsidR="00483D08" w:rsidRPr="00A23440" w:rsidRDefault="00223755" w:rsidP="007C749F">
            <w:pPr>
              <w:contextualSpacing/>
              <w:jc w:val="both"/>
              <w:rPr>
                <w:rFonts w:ascii="Palatino Linotype" w:hAnsi="Palatino Linotype" w:cs="Tahoma"/>
                <w:color w:val="0070C0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ECAU603106</w:t>
            </w:r>
          </w:p>
        </w:tc>
      </w:tr>
      <w:tr w:rsidR="00483D08" w:rsidRPr="00A23440" w:rsidTr="007352B4">
        <w:tc>
          <w:tcPr>
            <w:tcW w:w="1701" w:type="dxa"/>
          </w:tcPr>
          <w:p w:rsidR="00483D08" w:rsidRPr="00A23440" w:rsidRDefault="00483D08" w:rsidP="007C749F">
            <w:pPr>
              <w:jc w:val="left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Subject Title</w:t>
            </w:r>
          </w:p>
        </w:tc>
        <w:tc>
          <w:tcPr>
            <w:tcW w:w="8220" w:type="dxa"/>
          </w:tcPr>
          <w:p w:rsidR="00483D08" w:rsidRPr="00A23440" w:rsidRDefault="00483D08" w:rsidP="007C749F">
            <w:pPr>
              <w:contextualSpacing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 xml:space="preserve">Taxation </w:t>
            </w:r>
            <w:r w:rsidR="004E2711" w:rsidRPr="00A23440">
              <w:rPr>
                <w:rFonts w:ascii="Palatino Linotype" w:hAnsi="Palatino Linotype" w:cs="Tahoma"/>
                <w:lang w:val="id-ID"/>
              </w:rPr>
              <w:t>2</w:t>
            </w:r>
          </w:p>
        </w:tc>
      </w:tr>
      <w:tr w:rsidR="00483D08" w:rsidRPr="00A23440" w:rsidTr="007352B4">
        <w:tc>
          <w:tcPr>
            <w:tcW w:w="1701" w:type="dxa"/>
          </w:tcPr>
          <w:p w:rsidR="00483D08" w:rsidRPr="00A23440" w:rsidRDefault="00483D08" w:rsidP="007C749F">
            <w:pPr>
              <w:jc w:val="left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Credit Value</w:t>
            </w:r>
          </w:p>
        </w:tc>
        <w:tc>
          <w:tcPr>
            <w:tcW w:w="8220" w:type="dxa"/>
          </w:tcPr>
          <w:p w:rsidR="00483D08" w:rsidRPr="00A23440" w:rsidRDefault="00967B1D" w:rsidP="007C749F">
            <w:pPr>
              <w:contextualSpacing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3</w:t>
            </w:r>
          </w:p>
        </w:tc>
      </w:tr>
      <w:tr w:rsidR="0077276A" w:rsidRPr="00A23440" w:rsidTr="007352B4">
        <w:tc>
          <w:tcPr>
            <w:tcW w:w="1701" w:type="dxa"/>
          </w:tcPr>
          <w:p w:rsidR="0077276A" w:rsidRPr="00A23440" w:rsidRDefault="0077276A" w:rsidP="007C749F">
            <w:pPr>
              <w:jc w:val="left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Year</w:t>
            </w:r>
          </w:p>
        </w:tc>
        <w:tc>
          <w:tcPr>
            <w:tcW w:w="8220" w:type="dxa"/>
          </w:tcPr>
          <w:p w:rsidR="0077276A" w:rsidRPr="00A23440" w:rsidRDefault="007352B4" w:rsidP="007C749F">
            <w:pPr>
              <w:contextualSpacing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3</w:t>
            </w:r>
          </w:p>
        </w:tc>
      </w:tr>
      <w:tr w:rsidR="00483D08" w:rsidRPr="00A23440" w:rsidTr="007352B4">
        <w:tc>
          <w:tcPr>
            <w:tcW w:w="1701" w:type="dxa"/>
          </w:tcPr>
          <w:p w:rsidR="00483D08" w:rsidRPr="00A23440" w:rsidRDefault="00483D08" w:rsidP="007C749F">
            <w:pPr>
              <w:jc w:val="left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Pre-requisite/</w:t>
            </w:r>
          </w:p>
          <w:p w:rsidR="00483D08" w:rsidRPr="00A23440" w:rsidRDefault="00483D08" w:rsidP="007C749F">
            <w:pPr>
              <w:jc w:val="left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Co-requisite/</w:t>
            </w:r>
          </w:p>
          <w:p w:rsidR="00483D08" w:rsidRPr="00A23440" w:rsidRDefault="00483D08" w:rsidP="007C749F">
            <w:pPr>
              <w:jc w:val="left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Exclusion</w:t>
            </w:r>
          </w:p>
        </w:tc>
        <w:tc>
          <w:tcPr>
            <w:tcW w:w="8220" w:type="dxa"/>
          </w:tcPr>
          <w:p w:rsidR="00483D08" w:rsidRPr="00A23440" w:rsidRDefault="004E2711" w:rsidP="007C749F">
            <w:pPr>
              <w:contextualSpacing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Taxation 1</w:t>
            </w:r>
          </w:p>
        </w:tc>
      </w:tr>
      <w:tr w:rsidR="002D25D7" w:rsidRPr="00A23440" w:rsidTr="007352B4">
        <w:tc>
          <w:tcPr>
            <w:tcW w:w="1701" w:type="dxa"/>
          </w:tcPr>
          <w:p w:rsidR="00483D08" w:rsidRPr="00A23440" w:rsidRDefault="00483D08" w:rsidP="007C749F">
            <w:pPr>
              <w:jc w:val="left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Role and Purposes</w:t>
            </w:r>
          </w:p>
          <w:p w:rsidR="00FC5474" w:rsidRPr="00A23440" w:rsidRDefault="00FC5474" w:rsidP="007C749F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</w:tc>
        <w:tc>
          <w:tcPr>
            <w:tcW w:w="8220" w:type="dxa"/>
          </w:tcPr>
          <w:p w:rsidR="000E66A1" w:rsidRPr="00A23440" w:rsidRDefault="001F2C44" w:rsidP="007C749F">
            <w:pPr>
              <w:tabs>
                <w:tab w:val="left" w:pos="409"/>
              </w:tabs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 xml:space="preserve">This </w:t>
            </w:r>
            <w:r w:rsidR="007352B4" w:rsidRPr="00A23440">
              <w:rPr>
                <w:rFonts w:ascii="Palatino Linotype" w:hAnsi="Palatino Linotype" w:cs="Tahoma"/>
                <w:lang w:val="id-ID"/>
              </w:rPr>
              <w:t>course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="00F12BCA" w:rsidRPr="00A23440">
              <w:rPr>
                <w:rFonts w:ascii="Palatino Linotype" w:hAnsi="Palatino Linotype" w:cs="Tahoma"/>
                <w:lang w:val="id-ID"/>
              </w:rPr>
              <w:t xml:space="preserve">is </w:t>
            </w:r>
            <w:r w:rsidR="00F5698B" w:rsidRPr="00A23440">
              <w:rPr>
                <w:rFonts w:ascii="Palatino Linotype" w:hAnsi="Palatino Linotype" w:cs="Tahoma"/>
                <w:lang w:val="id-ID"/>
              </w:rPr>
              <w:t xml:space="preserve">a </w:t>
            </w:r>
            <w:r w:rsidR="00F12BCA" w:rsidRPr="00A23440">
              <w:rPr>
                <w:rFonts w:ascii="Palatino Linotype" w:hAnsi="Palatino Linotype" w:cs="Tahoma"/>
                <w:lang w:val="id-ID"/>
              </w:rPr>
              <w:t>part of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="007E3C8C" w:rsidRPr="00A23440">
              <w:rPr>
                <w:rFonts w:ascii="Palatino Linotype" w:hAnsi="Palatino Linotype" w:cs="Tahoma"/>
                <w:lang w:val="id-ID"/>
              </w:rPr>
              <w:t xml:space="preserve">the Taxation </w:t>
            </w:r>
            <w:r w:rsidR="00F12BCA" w:rsidRPr="00A23440">
              <w:rPr>
                <w:rFonts w:ascii="Palatino Linotype" w:hAnsi="Palatino Linotype" w:cs="Tahoma"/>
                <w:lang w:val="id-ID"/>
              </w:rPr>
              <w:t>c</w:t>
            </w:r>
            <w:r w:rsidR="007352B4" w:rsidRPr="00A23440">
              <w:rPr>
                <w:rFonts w:ascii="Palatino Linotype" w:hAnsi="Palatino Linotype" w:cs="Tahoma"/>
                <w:lang w:val="id-ID"/>
              </w:rPr>
              <w:t>lass</w:t>
            </w:r>
            <w:r w:rsidR="00F12BCA" w:rsidRPr="00A23440">
              <w:rPr>
                <w:rFonts w:ascii="Palatino Linotype" w:hAnsi="Palatino Linotype" w:cs="Tahoma"/>
                <w:lang w:val="id-ID"/>
              </w:rPr>
              <w:t xml:space="preserve"> which consists of </w:t>
            </w:r>
            <w:r w:rsidRPr="00A23440">
              <w:rPr>
                <w:rFonts w:ascii="Palatino Linotype" w:hAnsi="Palatino Linotype" w:cs="Tahoma"/>
                <w:lang w:val="id-ID"/>
              </w:rPr>
              <w:t>Taxation 1 and Taxation 2.</w:t>
            </w:r>
            <w:r w:rsidR="00F40328"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="007352B4" w:rsidRPr="00A23440">
              <w:rPr>
                <w:rFonts w:ascii="Palatino Linotype" w:hAnsi="Palatino Linotype" w:cs="Tahoma"/>
                <w:lang w:val="id-ID"/>
              </w:rPr>
              <w:t xml:space="preserve">This course </w:t>
            </w:r>
            <w:r w:rsidR="007352B4" w:rsidRPr="00A23440">
              <w:rPr>
                <w:rFonts w:ascii="Palatino Linotype" w:hAnsi="Palatino Linotype" w:cs="Tahoma"/>
                <w:noProof/>
                <w:lang w:val="id-ID"/>
              </w:rPr>
              <w:t>is intended</w:t>
            </w:r>
            <w:r w:rsidR="007352B4" w:rsidRPr="00A23440">
              <w:rPr>
                <w:rFonts w:ascii="Palatino Linotype" w:hAnsi="Palatino Linotype" w:cs="Tahoma"/>
                <w:lang w:val="id-ID"/>
              </w:rPr>
              <w:t xml:space="preserve"> that s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tudents </w:t>
            </w:r>
            <w:r w:rsidR="00F12BCA" w:rsidRPr="00A23440">
              <w:rPr>
                <w:rFonts w:ascii="Palatino Linotype" w:hAnsi="Palatino Linotype" w:cs="Tahoma"/>
                <w:lang w:val="id-ID"/>
              </w:rPr>
              <w:t xml:space="preserve">are </w:t>
            </w:r>
            <w:r w:rsidR="00975220" w:rsidRPr="00A23440">
              <w:rPr>
                <w:rFonts w:ascii="Palatino Linotype" w:hAnsi="Palatino Linotype" w:cs="Tahoma"/>
                <w:lang w:val="id-ID"/>
              </w:rPr>
              <w:t>exp</w:t>
            </w:r>
            <w:r w:rsidR="00F12BCA" w:rsidRPr="00A23440">
              <w:rPr>
                <w:rFonts w:ascii="Palatino Linotype" w:hAnsi="Palatino Linotype" w:cs="Tahoma"/>
                <w:lang w:val="id-ID"/>
              </w:rPr>
              <w:t xml:space="preserve">ected to be able to </w:t>
            </w:r>
            <w:r w:rsidR="00F12BCA" w:rsidRPr="00A23440">
              <w:rPr>
                <w:rFonts w:ascii="Palatino Linotype" w:hAnsi="Palatino Linotype" w:cs="Tahoma"/>
                <w:noProof/>
                <w:lang w:val="id-ID"/>
              </w:rPr>
              <w:t>analyze</w:t>
            </w:r>
            <w:r w:rsidR="00F12BCA"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="00975220" w:rsidRPr="00A23440">
              <w:rPr>
                <w:rFonts w:ascii="Palatino Linotype" w:hAnsi="Palatino Linotype" w:cs="Tahoma"/>
                <w:lang w:val="id-ID"/>
              </w:rPr>
              <w:t xml:space="preserve">tax compliance of </w:t>
            </w:r>
            <w:r w:rsidR="0053185D" w:rsidRPr="00A23440">
              <w:rPr>
                <w:rFonts w:ascii="Palatino Linotype" w:hAnsi="Palatino Linotype" w:cs="Tahoma"/>
                <w:lang w:val="id-ID"/>
              </w:rPr>
              <w:t>individual and corporate taxpayers</w:t>
            </w:r>
            <w:r w:rsidR="00975220" w:rsidRPr="00A23440">
              <w:rPr>
                <w:rFonts w:ascii="Palatino Linotype" w:hAnsi="Palatino Linotype" w:cs="Tahoma"/>
                <w:lang w:val="id-ID"/>
              </w:rPr>
              <w:t>. Student</w:t>
            </w:r>
            <w:r w:rsidR="003F2C20" w:rsidRPr="00A23440">
              <w:rPr>
                <w:rFonts w:ascii="Palatino Linotype" w:hAnsi="Palatino Linotype" w:cs="Tahoma"/>
                <w:lang w:val="id-ID"/>
              </w:rPr>
              <w:t>s</w:t>
            </w:r>
            <w:r w:rsidR="00975220"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="003F2C20" w:rsidRPr="00A23440">
              <w:rPr>
                <w:rFonts w:ascii="Palatino Linotype" w:hAnsi="Palatino Linotype" w:cs="Tahoma"/>
                <w:lang w:val="id-ID"/>
              </w:rPr>
              <w:t xml:space="preserve">are </w:t>
            </w:r>
            <w:r w:rsidR="00975220" w:rsidRPr="00A23440">
              <w:rPr>
                <w:rFonts w:ascii="Palatino Linotype" w:hAnsi="Palatino Linotype" w:cs="Tahoma"/>
                <w:lang w:val="id-ID"/>
              </w:rPr>
              <w:t xml:space="preserve">also </w:t>
            </w:r>
            <w:r w:rsidR="00975220" w:rsidRPr="00A23440">
              <w:rPr>
                <w:rFonts w:ascii="Palatino Linotype" w:hAnsi="Palatino Linotype" w:cs="Tahoma"/>
                <w:noProof/>
                <w:lang w:val="id-ID"/>
              </w:rPr>
              <w:t>expected</w:t>
            </w:r>
            <w:r w:rsidR="00975220" w:rsidRPr="00A23440">
              <w:rPr>
                <w:rFonts w:ascii="Palatino Linotype" w:hAnsi="Palatino Linotype" w:cs="Tahoma"/>
                <w:lang w:val="id-ID"/>
              </w:rPr>
              <w:t xml:space="preserve"> to be able </w:t>
            </w:r>
            <w:r w:rsidR="007E3C8C" w:rsidRPr="00A23440">
              <w:rPr>
                <w:rFonts w:ascii="Palatino Linotype" w:hAnsi="Palatino Linotype" w:cs="Tahoma"/>
                <w:lang w:val="id-ID"/>
              </w:rPr>
              <w:t xml:space="preserve">to analyze tax management </w:t>
            </w:r>
            <w:r w:rsidR="0053185D" w:rsidRPr="00A23440">
              <w:rPr>
                <w:rFonts w:ascii="Palatino Linotype" w:hAnsi="Palatino Linotype" w:cs="Tahoma"/>
                <w:lang w:val="id-ID"/>
              </w:rPr>
              <w:t xml:space="preserve">and international taxation </w:t>
            </w:r>
            <w:r w:rsidR="007E3C8C" w:rsidRPr="00A23440">
              <w:rPr>
                <w:rFonts w:ascii="Palatino Linotype" w:hAnsi="Palatino Linotype" w:cs="Tahoma"/>
                <w:lang w:val="id-ID"/>
              </w:rPr>
              <w:t>on non-complex transactions</w:t>
            </w:r>
            <w:r w:rsidR="00975220" w:rsidRPr="00A23440">
              <w:rPr>
                <w:rFonts w:ascii="Palatino Linotype" w:hAnsi="Palatino Linotype" w:cs="Tahoma"/>
                <w:lang w:val="id-ID"/>
              </w:rPr>
              <w:t xml:space="preserve">. </w:t>
            </w:r>
            <w:r w:rsidR="007E3C8C" w:rsidRPr="00A23440">
              <w:rPr>
                <w:rFonts w:ascii="Palatino Linotype" w:hAnsi="Palatino Linotype"/>
                <w:lang w:val="id-ID"/>
              </w:rPr>
              <w:t xml:space="preserve"> </w:t>
            </w:r>
            <w:r w:rsidR="007E3C8C" w:rsidRPr="00A23440">
              <w:rPr>
                <w:rFonts w:ascii="Palatino Linotype" w:hAnsi="Palatino Linotype" w:cs="Tahoma"/>
                <w:lang w:val="id-ID"/>
              </w:rPr>
              <w:t xml:space="preserve">This course discusses the </w:t>
            </w:r>
            <w:r w:rsidR="00417BBF" w:rsidRPr="00A23440">
              <w:rPr>
                <w:rFonts w:ascii="Palatino Linotype" w:hAnsi="Palatino Linotype" w:cs="Tahoma"/>
                <w:lang w:val="id-ID"/>
              </w:rPr>
              <w:t xml:space="preserve">taxation </w:t>
            </w:r>
            <w:r w:rsidR="007E3C8C" w:rsidRPr="00A23440">
              <w:rPr>
                <w:rFonts w:ascii="Palatino Linotype" w:hAnsi="Palatino Linotype" w:cs="Tahoma"/>
                <w:lang w:val="id-ID"/>
              </w:rPr>
              <w:t xml:space="preserve">general provisions and procedures, regulation of tax court, basic concepts of tax management and international taxation, </w:t>
            </w:r>
            <w:r w:rsidR="0053185D" w:rsidRPr="00A23440">
              <w:rPr>
                <w:rFonts w:ascii="Palatino Linotype" w:hAnsi="Palatino Linotype" w:cs="Tahoma"/>
                <w:lang w:val="id-ID"/>
              </w:rPr>
              <w:t xml:space="preserve">ethical issues in taxation, </w:t>
            </w:r>
            <w:r w:rsidR="007E3C8C" w:rsidRPr="00A23440">
              <w:rPr>
                <w:rFonts w:ascii="Palatino Linotype" w:hAnsi="Palatino Linotype" w:cs="Tahoma"/>
                <w:lang w:val="id-ID"/>
              </w:rPr>
              <w:t xml:space="preserve">as well as regulation of </w:t>
            </w:r>
            <w:r w:rsidR="00AF6BDE" w:rsidRPr="00A23440">
              <w:rPr>
                <w:rFonts w:ascii="Palatino Linotype" w:hAnsi="Palatino Linotype" w:cs="Tahoma"/>
                <w:lang w:val="id-ID"/>
              </w:rPr>
              <w:t>local</w:t>
            </w:r>
            <w:r w:rsidR="007E3C8C" w:rsidRPr="00A23440">
              <w:rPr>
                <w:rFonts w:ascii="Palatino Linotype" w:hAnsi="Palatino Linotype" w:cs="Tahoma"/>
                <w:lang w:val="id-ID"/>
              </w:rPr>
              <w:t xml:space="preserve"> taxes and retribution</w:t>
            </w:r>
            <w:r w:rsidR="00AF6BDE" w:rsidRPr="00A23440">
              <w:rPr>
                <w:rFonts w:ascii="Palatino Linotype" w:hAnsi="Palatino Linotype" w:cs="Tahoma"/>
                <w:lang w:val="id-ID"/>
              </w:rPr>
              <w:t>s</w:t>
            </w:r>
            <w:r w:rsidR="007E3C8C" w:rsidRPr="00A23440">
              <w:rPr>
                <w:rFonts w:ascii="Palatino Linotype" w:hAnsi="Palatino Linotype" w:cs="Tahoma"/>
                <w:lang w:val="id-ID"/>
              </w:rPr>
              <w:t>.</w:t>
            </w:r>
          </w:p>
        </w:tc>
      </w:tr>
      <w:tr w:rsidR="002D25D7" w:rsidRPr="00A23440" w:rsidTr="007352B4">
        <w:tc>
          <w:tcPr>
            <w:tcW w:w="1701" w:type="dxa"/>
          </w:tcPr>
          <w:p w:rsidR="00F840F7" w:rsidRPr="00A23440" w:rsidRDefault="00F840F7" w:rsidP="007C749F">
            <w:pPr>
              <w:jc w:val="left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Subject Learning Outcomes</w:t>
            </w:r>
          </w:p>
          <w:p w:rsidR="0039139E" w:rsidRPr="00A23440" w:rsidRDefault="0039139E" w:rsidP="007C749F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</w:tc>
        <w:tc>
          <w:tcPr>
            <w:tcW w:w="8220" w:type="dxa"/>
          </w:tcPr>
          <w:p w:rsidR="00794EBD" w:rsidRPr="00A23440" w:rsidRDefault="00794EBD" w:rsidP="007C749F">
            <w:pPr>
              <w:jc w:val="both"/>
              <w:rPr>
                <w:rFonts w:ascii="Palatino Linotype" w:eastAsia="Times New Roman" w:hAnsi="Palatino Linotype" w:cs="Tahoma"/>
                <w:lang w:val="id-ID"/>
              </w:rPr>
            </w:pPr>
            <w:r w:rsidRPr="00A23440">
              <w:rPr>
                <w:rFonts w:ascii="Palatino Linotype" w:eastAsia="Times New Roman" w:hAnsi="Palatino Linotype" w:cs="Tahoma"/>
                <w:lang w:val="id-ID"/>
              </w:rPr>
              <w:t>Upon completion of the s</w:t>
            </w:r>
            <w:r w:rsidR="00F12BCA" w:rsidRPr="00A23440">
              <w:rPr>
                <w:rFonts w:ascii="Palatino Linotype" w:eastAsia="Times New Roman" w:hAnsi="Palatino Linotype" w:cs="Tahoma"/>
                <w:lang w:val="id-ID"/>
              </w:rPr>
              <w:t>ubject, student</w:t>
            </w:r>
            <w:r w:rsidR="005E4D02" w:rsidRPr="00A23440">
              <w:rPr>
                <w:rFonts w:ascii="Palatino Linotype" w:eastAsia="Times New Roman" w:hAnsi="Palatino Linotype" w:cs="Tahoma"/>
                <w:lang w:val="id-ID"/>
              </w:rPr>
              <w:t>s</w:t>
            </w:r>
            <w:r w:rsidR="00F12BCA" w:rsidRPr="00A23440">
              <w:rPr>
                <w:rFonts w:ascii="Palatino Linotype" w:eastAsia="Times New Roman" w:hAnsi="Palatino Linotype" w:cs="Tahoma"/>
                <w:lang w:val="id-ID"/>
              </w:rPr>
              <w:t xml:space="preserve"> will be able to apply t</w:t>
            </w:r>
            <w:r w:rsidR="009A4582" w:rsidRPr="00A23440">
              <w:rPr>
                <w:rFonts w:ascii="Palatino Linotype" w:eastAsia="Times New Roman" w:hAnsi="Palatino Linotype" w:cs="Tahoma"/>
                <w:lang w:val="id-ID"/>
              </w:rPr>
              <w:t xml:space="preserve">echnical competence in taxation as well as </w:t>
            </w:r>
            <w:r w:rsidR="00417BBF" w:rsidRPr="00A23440">
              <w:rPr>
                <w:rFonts w:ascii="Palatino Linotype" w:eastAsia="Times New Roman" w:hAnsi="Palatino Linotype" w:cs="Tahoma"/>
                <w:lang w:val="id-ID"/>
              </w:rPr>
              <w:t xml:space="preserve">to </w:t>
            </w:r>
            <w:r w:rsidR="009A4582" w:rsidRPr="00A23440">
              <w:rPr>
                <w:rFonts w:ascii="Palatino Linotype" w:eastAsia="Times New Roman" w:hAnsi="Palatino Linotype" w:cs="Tahoma"/>
                <w:lang w:val="id-ID"/>
              </w:rPr>
              <w:t>demonstrate ethics and social responsibility, critical thinking, and communication skills.</w:t>
            </w:r>
          </w:p>
          <w:p w:rsidR="009A4582" w:rsidRPr="00A23440" w:rsidRDefault="00751FFE" w:rsidP="001A56A9">
            <w:pPr>
              <w:pStyle w:val="ListParagraph"/>
              <w:numPr>
                <w:ilvl w:val="0"/>
                <w:numId w:val="33"/>
              </w:numPr>
              <w:ind w:left="284" w:hanging="284"/>
              <w:jc w:val="both"/>
              <w:rPr>
                <w:rFonts w:ascii="Palatino Linotype" w:eastAsia="Times New Roman" w:hAnsi="Palatino Linotype" w:cs="Tahoma"/>
                <w:lang w:val="id-ID"/>
              </w:rPr>
            </w:pPr>
            <w:r w:rsidRPr="00A23440">
              <w:rPr>
                <w:rFonts w:ascii="Palatino Linotype" w:eastAsia="Times New Roman" w:hAnsi="Palatino Linotype" w:cs="Tahoma"/>
                <w:b/>
                <w:lang w:val="id-ID"/>
              </w:rPr>
              <w:t>Technical Competence</w:t>
            </w:r>
            <w:r w:rsidR="001A56A9" w:rsidRPr="00A23440">
              <w:rPr>
                <w:rFonts w:ascii="Palatino Linotype" w:eastAsia="Times New Roman" w:hAnsi="Palatino Linotype" w:cs="Tahoma"/>
                <w:b/>
                <w:lang w:val="id-ID"/>
              </w:rPr>
              <w:t xml:space="preserve">: </w:t>
            </w:r>
            <w:r w:rsidR="001A56A9" w:rsidRPr="00A23440">
              <w:rPr>
                <w:rFonts w:ascii="Palatino Linotype" w:eastAsia="Times New Roman" w:hAnsi="Palatino Linotype" w:cs="Tahoma"/>
                <w:lang w:val="id-ID"/>
              </w:rPr>
              <w:t xml:space="preserve">Able to apply </w:t>
            </w:r>
            <w:r w:rsidR="001A56A9" w:rsidRPr="00A23440">
              <w:rPr>
                <w:rFonts w:ascii="Palatino Linotype" w:eastAsia="Times New Roman" w:hAnsi="Palatino Linotype" w:cs="Tahoma"/>
                <w:noProof/>
                <w:lang w:val="id-ID"/>
              </w:rPr>
              <w:t>technical</w:t>
            </w:r>
            <w:r w:rsidR="001A56A9" w:rsidRPr="00A23440">
              <w:rPr>
                <w:rFonts w:ascii="Palatino Linotype" w:eastAsia="Times New Roman" w:hAnsi="Palatino Linotype" w:cs="Tahoma"/>
                <w:lang w:val="id-ID"/>
              </w:rPr>
              <w:t xml:space="preserve"> competence</w:t>
            </w:r>
            <w:r w:rsidR="005E4D02" w:rsidRPr="00A23440">
              <w:rPr>
                <w:rFonts w:ascii="Palatino Linotype" w:eastAsia="Times New Roman" w:hAnsi="Palatino Linotype" w:cs="Tahoma"/>
                <w:lang w:val="id-ID"/>
              </w:rPr>
              <w:t xml:space="preserve"> i</w:t>
            </w:r>
            <w:r w:rsidR="005C4DB3" w:rsidRPr="00A23440">
              <w:rPr>
                <w:rFonts w:ascii="Palatino Linotype" w:eastAsia="Times New Roman" w:hAnsi="Palatino Linotype" w:cs="Tahoma"/>
                <w:lang w:val="id-ID"/>
              </w:rPr>
              <w:t xml:space="preserve">n </w:t>
            </w:r>
            <w:r w:rsidR="001A56A9" w:rsidRPr="00A23440">
              <w:rPr>
                <w:rFonts w:ascii="Palatino Linotype" w:eastAsia="Times New Roman" w:hAnsi="Palatino Linotype" w:cs="Tahoma"/>
                <w:lang w:val="id-ID"/>
              </w:rPr>
              <w:t>taxation</w:t>
            </w:r>
            <w:r w:rsidR="009B21EC" w:rsidRPr="00A23440">
              <w:rPr>
                <w:rFonts w:ascii="Palatino Linotype" w:eastAsia="Times New Roman" w:hAnsi="Palatino Linotype" w:cs="Tahoma"/>
                <w:lang w:val="id-ID"/>
              </w:rPr>
              <w:t xml:space="preserve"> (LO1)</w:t>
            </w:r>
          </w:p>
          <w:p w:rsidR="00580D89" w:rsidRPr="00A23440" w:rsidRDefault="00F26F9A" w:rsidP="001A56A9">
            <w:pPr>
              <w:pStyle w:val="WW-ListParagraph"/>
              <w:numPr>
                <w:ilvl w:val="0"/>
                <w:numId w:val="1"/>
              </w:numPr>
              <w:tabs>
                <w:tab w:val="clear" w:pos="360"/>
              </w:tabs>
              <w:ind w:left="568" w:hanging="284"/>
              <w:contextualSpacing/>
              <w:jc w:val="both"/>
              <w:rPr>
                <w:rFonts w:ascii="Palatino Linotype" w:hAnsi="Palatino Linotype" w:cs="Tahoma"/>
                <w:kern w:val="1"/>
                <w:lang w:val="id-ID"/>
              </w:rPr>
            </w:pPr>
            <w:r w:rsidRPr="00A23440">
              <w:rPr>
                <w:rFonts w:ascii="Palatino Linotype" w:eastAsia="Times New Roman" w:hAnsi="Palatino Linotype" w:cs="Tahoma"/>
                <w:color w:val="000000"/>
                <w:lang w:val="id-ID"/>
              </w:rPr>
              <w:t xml:space="preserve">Able to </w:t>
            </w:r>
            <w:r w:rsidRPr="00A23440">
              <w:rPr>
                <w:rFonts w:ascii="Palatino Linotype" w:eastAsia="Times New Roman" w:hAnsi="Palatino Linotype" w:cs="Tahoma"/>
                <w:noProof/>
                <w:color w:val="000000"/>
                <w:lang w:val="id-ID"/>
              </w:rPr>
              <w:t>a</w:t>
            </w:r>
            <w:r w:rsidR="00617E97" w:rsidRPr="00A23440">
              <w:rPr>
                <w:rFonts w:ascii="Palatino Linotype" w:eastAsia="Times New Roman" w:hAnsi="Palatino Linotype" w:cs="Tahoma"/>
                <w:noProof/>
                <w:color w:val="000000"/>
                <w:lang w:val="id-ID"/>
              </w:rPr>
              <w:t>nalyze</w:t>
            </w:r>
            <w:r w:rsidR="00E63E6F" w:rsidRPr="00A23440">
              <w:rPr>
                <w:rFonts w:ascii="Palatino Linotype" w:eastAsia="Times New Roman" w:hAnsi="Palatino Linotype" w:cs="Tahoma"/>
                <w:color w:val="000000"/>
                <w:lang w:val="id-ID"/>
              </w:rPr>
              <w:t xml:space="preserve"> </w:t>
            </w:r>
            <w:r w:rsidR="00130B2D" w:rsidRPr="00A23440">
              <w:rPr>
                <w:rFonts w:ascii="Palatino Linotype" w:eastAsia="Times New Roman" w:hAnsi="Palatino Linotype" w:cs="Tahoma"/>
                <w:color w:val="000000"/>
                <w:lang w:val="id-ID"/>
              </w:rPr>
              <w:t>taxation compliance and filing requirements in Indonesia</w:t>
            </w:r>
            <w:r w:rsidR="00617E97" w:rsidRPr="00A23440">
              <w:rPr>
                <w:rFonts w:ascii="Palatino Linotype" w:eastAsia="Times New Roman" w:hAnsi="Palatino Linotype" w:cs="Tahoma"/>
                <w:color w:val="000000"/>
                <w:lang w:val="id-ID"/>
              </w:rPr>
              <w:t xml:space="preserve"> </w:t>
            </w:r>
            <w:r w:rsidR="009A1A69" w:rsidRPr="00A23440">
              <w:rPr>
                <w:rFonts w:ascii="Palatino Linotype" w:eastAsia="Times New Roman" w:hAnsi="Palatino Linotype" w:cs="Tahoma"/>
                <w:color w:val="000000"/>
                <w:lang w:val="id-ID"/>
              </w:rPr>
              <w:t>(T1)</w:t>
            </w:r>
          </w:p>
          <w:p w:rsidR="00F26F9A" w:rsidRPr="00A23440" w:rsidRDefault="00130B2D" w:rsidP="00F26F9A">
            <w:pPr>
              <w:pStyle w:val="WW-ListParagraph"/>
              <w:numPr>
                <w:ilvl w:val="0"/>
                <w:numId w:val="14"/>
              </w:numPr>
              <w:ind w:left="851" w:hanging="284"/>
              <w:contextualSpacing/>
              <w:jc w:val="both"/>
              <w:rPr>
                <w:rFonts w:ascii="Palatino Linotype" w:hAnsi="Palatino Linotype" w:cs="Tahoma"/>
                <w:kern w:val="1"/>
                <w:lang w:val="id-ID"/>
              </w:rPr>
            </w:pPr>
            <w:r w:rsidRPr="00A23440">
              <w:rPr>
                <w:rFonts w:ascii="Palatino Linotype" w:hAnsi="Palatino Linotype" w:cs="Tahoma"/>
                <w:kern w:val="1"/>
                <w:lang w:val="id-ID"/>
              </w:rPr>
              <w:t xml:space="preserve">Analyze the </w:t>
            </w:r>
            <w:r w:rsidR="00417BBF" w:rsidRPr="00A23440">
              <w:rPr>
                <w:rFonts w:ascii="Palatino Linotype" w:hAnsi="Palatino Linotype" w:cs="Tahoma"/>
                <w:kern w:val="1"/>
                <w:lang w:val="id-ID"/>
              </w:rPr>
              <w:t xml:space="preserve">taxation </w:t>
            </w:r>
            <w:r w:rsidRPr="00A23440">
              <w:rPr>
                <w:rFonts w:ascii="Palatino Linotype" w:hAnsi="Palatino Linotype" w:cs="Tahoma"/>
                <w:kern w:val="1"/>
                <w:lang w:val="id-ID"/>
              </w:rPr>
              <w:t>general provisions and procedures (</w:t>
            </w:r>
            <w:r w:rsidR="00417BBF" w:rsidRPr="00A23440">
              <w:rPr>
                <w:rFonts w:ascii="Palatino Linotype" w:hAnsi="Palatino Linotype" w:cs="Tahoma"/>
                <w:i/>
                <w:kern w:val="1"/>
                <w:lang w:val="id-ID"/>
              </w:rPr>
              <w:t>Ketentuan Umum dan Tata Cara Perpajakan</w:t>
            </w:r>
            <w:r w:rsidR="00417BBF" w:rsidRPr="00A23440">
              <w:rPr>
                <w:rFonts w:ascii="Palatino Linotype" w:hAnsi="Palatino Linotype" w:cs="Tahoma"/>
                <w:kern w:val="1"/>
                <w:lang w:val="id-ID"/>
              </w:rPr>
              <w:t>/</w:t>
            </w:r>
            <w:r w:rsidRPr="00A23440">
              <w:rPr>
                <w:rFonts w:ascii="Palatino Linotype" w:hAnsi="Palatino Linotype" w:cs="Tahoma"/>
                <w:kern w:val="1"/>
                <w:lang w:val="id-ID"/>
              </w:rPr>
              <w:t>KUP) and its application: registration, bookke</w:t>
            </w:r>
            <w:r w:rsidR="001610C2" w:rsidRPr="00A23440">
              <w:rPr>
                <w:rFonts w:ascii="Palatino Linotype" w:hAnsi="Palatino Linotype" w:cs="Tahoma"/>
                <w:kern w:val="1"/>
                <w:lang w:val="id-ID"/>
              </w:rPr>
              <w:t>eping, tax payment, tax filing</w:t>
            </w:r>
            <w:r w:rsidR="00125981" w:rsidRPr="00A23440">
              <w:rPr>
                <w:rFonts w:ascii="Palatino Linotype" w:hAnsi="Palatino Linotype" w:cs="Tahoma"/>
                <w:kern w:val="1"/>
                <w:lang w:val="id-ID"/>
              </w:rPr>
              <w:t xml:space="preserve">, </w:t>
            </w:r>
            <w:r w:rsidRPr="00A23440">
              <w:rPr>
                <w:rFonts w:ascii="Palatino Linotype" w:hAnsi="Palatino Linotype" w:cs="Tahoma"/>
                <w:kern w:val="1"/>
                <w:lang w:val="id-ID"/>
              </w:rPr>
              <w:t>tax audit,</w:t>
            </w:r>
            <w:r w:rsidR="001610C2" w:rsidRPr="00A23440">
              <w:rPr>
                <w:rFonts w:ascii="Palatino Linotype" w:hAnsi="Palatino Linotype" w:cs="Tahoma"/>
                <w:kern w:val="1"/>
                <w:lang w:val="id-ID"/>
              </w:rPr>
              <w:t xml:space="preserve"> tax assessment, </w:t>
            </w:r>
            <w:r w:rsidRPr="00A23440">
              <w:rPr>
                <w:rFonts w:ascii="Palatino Linotype" w:hAnsi="Palatino Linotype" w:cs="Tahoma"/>
                <w:kern w:val="1"/>
                <w:lang w:val="id-ID"/>
              </w:rPr>
              <w:t>tax collection and further actions, tax investigation, tax objection, tax appeal</w:t>
            </w:r>
            <w:r w:rsidR="00C25E57" w:rsidRPr="00A23440">
              <w:rPr>
                <w:rFonts w:ascii="Palatino Linotype" w:hAnsi="Palatino Linotype" w:cs="Tahoma"/>
                <w:kern w:val="1"/>
                <w:lang w:val="id-ID"/>
              </w:rPr>
              <w:t>,</w:t>
            </w:r>
            <w:r w:rsidRPr="00A23440">
              <w:rPr>
                <w:rFonts w:ascii="Palatino Linotype" w:hAnsi="Palatino Linotype" w:cs="Tahoma"/>
                <w:kern w:val="1"/>
                <w:lang w:val="id-ID"/>
              </w:rPr>
              <w:t xml:space="preserve"> tax lawsuit, judicial review</w:t>
            </w:r>
            <w:r w:rsidR="00C8108E" w:rsidRPr="00A23440">
              <w:rPr>
                <w:rFonts w:ascii="Palatino Linotype" w:hAnsi="Palatino Linotype" w:cs="Tahoma"/>
                <w:kern w:val="1"/>
                <w:lang w:val="id-ID"/>
              </w:rPr>
              <w:t>, and tax penalties</w:t>
            </w:r>
          </w:p>
          <w:p w:rsidR="00F26F9A" w:rsidRPr="00A23440" w:rsidRDefault="00F26F9A" w:rsidP="00F26F9A">
            <w:pPr>
              <w:pStyle w:val="WW-ListParagraph"/>
              <w:numPr>
                <w:ilvl w:val="0"/>
                <w:numId w:val="14"/>
              </w:numPr>
              <w:ind w:left="851" w:hanging="284"/>
              <w:contextualSpacing/>
              <w:jc w:val="both"/>
              <w:rPr>
                <w:rFonts w:ascii="Palatino Linotype" w:hAnsi="Palatino Linotype" w:cs="Tahoma"/>
                <w:kern w:val="1"/>
                <w:lang w:val="id-ID"/>
              </w:rPr>
            </w:pPr>
            <w:r w:rsidRPr="00A23440">
              <w:rPr>
                <w:rFonts w:ascii="Palatino Linotype" w:eastAsia="Times New Roman" w:hAnsi="Palatino Linotype" w:cs="Tahoma"/>
                <w:color w:val="000000"/>
                <w:lang w:val="id-ID"/>
              </w:rPr>
              <w:t>Analyze</w:t>
            </w:r>
            <w:r w:rsidRPr="00A23440">
              <w:rPr>
                <w:rFonts w:ascii="Palatino Linotype" w:hAnsi="Palatino Linotype" w:cs="Tahoma"/>
                <w:kern w:val="1"/>
                <w:lang w:val="id-ID"/>
              </w:rPr>
              <w:t xml:space="preserve"> the procedure of tax court and its application</w:t>
            </w:r>
          </w:p>
          <w:p w:rsidR="00F26F9A" w:rsidRPr="00A23440" w:rsidRDefault="00F26F9A" w:rsidP="00F26F9A">
            <w:pPr>
              <w:pStyle w:val="WW-ListParagraph"/>
              <w:numPr>
                <w:ilvl w:val="0"/>
                <w:numId w:val="1"/>
              </w:numPr>
              <w:tabs>
                <w:tab w:val="clear" w:pos="360"/>
              </w:tabs>
              <w:ind w:left="568" w:hanging="284"/>
              <w:contextualSpacing/>
              <w:jc w:val="both"/>
              <w:rPr>
                <w:rFonts w:ascii="Palatino Linotype" w:hAnsi="Palatino Linotype" w:cs="Tahoma"/>
                <w:kern w:val="1"/>
                <w:lang w:val="id-ID"/>
              </w:rPr>
            </w:pPr>
            <w:r w:rsidRPr="00A23440">
              <w:rPr>
                <w:rFonts w:ascii="Palatino Linotype" w:hAnsi="Palatino Linotype" w:cs="Tahoma"/>
                <w:kern w:val="1"/>
                <w:lang w:val="id-ID"/>
              </w:rPr>
              <w:lastRenderedPageBreak/>
              <w:t xml:space="preserve">Able to prepare direct and indirect tax calculations for individuals and </w:t>
            </w:r>
            <w:r w:rsidRPr="00A23440">
              <w:rPr>
                <w:rFonts w:ascii="Palatino Linotype" w:hAnsi="Palatino Linotype" w:cs="Tahoma"/>
                <w:noProof/>
                <w:kern w:val="1"/>
                <w:lang w:val="id-ID"/>
              </w:rPr>
              <w:t>organizations</w:t>
            </w:r>
            <w:r w:rsidRPr="00A23440">
              <w:rPr>
                <w:rFonts w:ascii="Palatino Linotype" w:hAnsi="Palatino Linotype" w:cs="Tahoma"/>
                <w:kern w:val="1"/>
                <w:lang w:val="id-ID"/>
              </w:rPr>
              <w:t xml:space="preserve"> (T</w:t>
            </w:r>
            <w:r w:rsidR="00F32090" w:rsidRPr="00A23440">
              <w:rPr>
                <w:rFonts w:ascii="Palatino Linotype" w:hAnsi="Palatino Linotype" w:cs="Tahoma"/>
                <w:kern w:val="1"/>
                <w:lang w:val="id-ID"/>
              </w:rPr>
              <w:t>2</w:t>
            </w:r>
            <w:r w:rsidRPr="00A23440">
              <w:rPr>
                <w:rFonts w:ascii="Palatino Linotype" w:hAnsi="Palatino Linotype" w:cs="Tahoma"/>
                <w:kern w:val="1"/>
                <w:lang w:val="id-ID"/>
              </w:rPr>
              <w:t>)</w:t>
            </w:r>
          </w:p>
          <w:p w:rsidR="00F26F9A" w:rsidRPr="00A23440" w:rsidRDefault="00F26F9A" w:rsidP="00F26F9A">
            <w:pPr>
              <w:pStyle w:val="WW-ListParagraph"/>
              <w:numPr>
                <w:ilvl w:val="0"/>
                <w:numId w:val="14"/>
              </w:numPr>
              <w:ind w:left="851" w:hanging="284"/>
              <w:contextualSpacing/>
              <w:jc w:val="both"/>
              <w:rPr>
                <w:rFonts w:ascii="Palatino Linotype" w:hAnsi="Palatino Linotype" w:cs="Tahoma"/>
                <w:kern w:val="1"/>
                <w:lang w:val="id-ID"/>
              </w:rPr>
            </w:pPr>
            <w:r w:rsidRPr="00A23440">
              <w:rPr>
                <w:rFonts w:ascii="Palatino Linotype" w:hAnsi="Palatino Linotype" w:cs="Tahoma"/>
                <w:kern w:val="1"/>
                <w:lang w:val="id-ID"/>
              </w:rPr>
              <w:t>Calculate, record, and report local taxes and retributions: Land and Building Tax of Rural and Urban Areas (</w:t>
            </w:r>
            <w:r w:rsidRPr="00A23440">
              <w:rPr>
                <w:rFonts w:ascii="Palatino Linotype" w:hAnsi="Palatino Linotype" w:cs="Tahoma"/>
                <w:i/>
                <w:kern w:val="1"/>
                <w:lang w:val="id-ID"/>
              </w:rPr>
              <w:t>Pajak Bumi dan Bangunan Perdesaan dan Perkotaan</w:t>
            </w:r>
            <w:r w:rsidRPr="00A23440">
              <w:rPr>
                <w:rFonts w:ascii="Palatino Linotype" w:hAnsi="Palatino Linotype" w:cs="Tahoma"/>
                <w:kern w:val="1"/>
                <w:lang w:val="id-ID"/>
              </w:rPr>
              <w:t>/PBB-P2), Acquisition Duty of Right on Land and Building (</w:t>
            </w:r>
            <w:r w:rsidRPr="00A23440">
              <w:rPr>
                <w:rFonts w:ascii="Palatino Linotype" w:hAnsi="Palatino Linotype" w:cs="Tahoma"/>
                <w:i/>
                <w:kern w:val="1"/>
                <w:lang w:val="id-ID"/>
              </w:rPr>
              <w:t xml:space="preserve">Bea Perolehan Hak </w:t>
            </w:r>
            <w:r w:rsidRPr="00A23440">
              <w:rPr>
                <w:rFonts w:ascii="Palatino Linotype" w:hAnsi="Palatino Linotype" w:cs="Tahoma"/>
                <w:i/>
                <w:noProof/>
                <w:kern w:val="1"/>
                <w:lang w:val="id-ID"/>
              </w:rPr>
              <w:t>atas</w:t>
            </w:r>
            <w:r w:rsidRPr="00A23440">
              <w:rPr>
                <w:rFonts w:ascii="Palatino Linotype" w:hAnsi="Palatino Linotype" w:cs="Tahoma"/>
                <w:i/>
                <w:kern w:val="1"/>
                <w:lang w:val="id-ID"/>
              </w:rPr>
              <w:t xml:space="preserve"> Tanah dan Bangunan</w:t>
            </w:r>
            <w:r w:rsidRPr="00A23440">
              <w:rPr>
                <w:rFonts w:ascii="Palatino Linotype" w:hAnsi="Palatino Linotype" w:cs="Tahoma"/>
                <w:kern w:val="1"/>
                <w:lang w:val="id-ID"/>
              </w:rPr>
              <w:t>/BPHTB), and other local taxes and retributions</w:t>
            </w:r>
          </w:p>
          <w:p w:rsidR="00F61388" w:rsidRPr="00A23440" w:rsidRDefault="00F26F9A" w:rsidP="00F26F9A">
            <w:pPr>
              <w:pStyle w:val="WW-ListParagraph"/>
              <w:numPr>
                <w:ilvl w:val="0"/>
                <w:numId w:val="14"/>
              </w:numPr>
              <w:ind w:left="851" w:hanging="284"/>
              <w:contextualSpacing/>
              <w:jc w:val="both"/>
              <w:rPr>
                <w:rFonts w:ascii="Palatino Linotype" w:hAnsi="Palatino Linotype" w:cs="Tahoma"/>
                <w:kern w:val="1"/>
                <w:lang w:val="id-ID"/>
              </w:rPr>
            </w:pPr>
            <w:r w:rsidRPr="00A23440">
              <w:rPr>
                <w:rFonts w:ascii="Palatino Linotype" w:hAnsi="Palatino Linotype" w:cs="Tahoma"/>
                <w:kern w:val="1"/>
                <w:lang w:val="id-ID"/>
              </w:rPr>
              <w:t>Calculate, record, and report Tax on Title Transfer of Land and Building (</w:t>
            </w:r>
            <w:r w:rsidRPr="00A23440">
              <w:rPr>
                <w:rFonts w:ascii="Palatino Linotype" w:hAnsi="Palatino Linotype" w:cs="Tahoma"/>
                <w:i/>
                <w:kern w:val="1"/>
                <w:lang w:val="id-ID"/>
              </w:rPr>
              <w:t xml:space="preserve">Pajak </w:t>
            </w:r>
            <w:r w:rsidRPr="00A23440">
              <w:rPr>
                <w:rFonts w:ascii="Palatino Linotype" w:hAnsi="Palatino Linotype" w:cs="Tahoma"/>
                <w:i/>
                <w:noProof/>
                <w:kern w:val="1"/>
                <w:lang w:val="id-ID"/>
              </w:rPr>
              <w:t>atas</w:t>
            </w:r>
            <w:r w:rsidRPr="00A23440">
              <w:rPr>
                <w:rFonts w:ascii="Palatino Linotype" w:hAnsi="Palatino Linotype" w:cs="Tahoma"/>
                <w:i/>
                <w:kern w:val="1"/>
                <w:lang w:val="id-ID"/>
              </w:rPr>
              <w:t xml:space="preserve"> Pengalihan Tanah dan Bangunan</w:t>
            </w:r>
            <w:r w:rsidRPr="00A23440">
              <w:rPr>
                <w:rFonts w:ascii="Palatino Linotype" w:hAnsi="Palatino Linotype" w:cs="Tahoma"/>
                <w:kern w:val="1"/>
                <w:lang w:val="id-ID"/>
              </w:rPr>
              <w:t>/PPhTB) and Stamp Duty (</w:t>
            </w:r>
            <w:r w:rsidRPr="00A23440">
              <w:rPr>
                <w:rFonts w:ascii="Palatino Linotype" w:hAnsi="Palatino Linotype" w:cs="Tahoma"/>
                <w:i/>
                <w:kern w:val="1"/>
                <w:lang w:val="id-ID"/>
              </w:rPr>
              <w:t>Bea Meterai</w:t>
            </w:r>
            <w:r w:rsidRPr="00A23440">
              <w:rPr>
                <w:rFonts w:ascii="Palatino Linotype" w:hAnsi="Palatino Linotype" w:cs="Tahoma"/>
                <w:kern w:val="1"/>
                <w:lang w:val="id-ID"/>
              </w:rPr>
              <w:t>)</w:t>
            </w:r>
          </w:p>
          <w:p w:rsidR="00223D49" w:rsidRPr="00A23440" w:rsidRDefault="008D5C95" w:rsidP="00A823F5">
            <w:pPr>
              <w:pStyle w:val="ListParagraph"/>
              <w:numPr>
                <w:ilvl w:val="0"/>
                <w:numId w:val="33"/>
              </w:numPr>
              <w:ind w:left="284" w:hanging="28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b/>
                <w:lang w:val="id-ID"/>
              </w:rPr>
              <w:t xml:space="preserve">Ethics </w:t>
            </w:r>
            <w:r w:rsidR="00A54868" w:rsidRPr="00A23440">
              <w:rPr>
                <w:rFonts w:ascii="Palatino Linotype" w:hAnsi="Palatino Linotype" w:cs="Tahoma"/>
                <w:b/>
                <w:lang w:val="id-ID"/>
              </w:rPr>
              <w:t xml:space="preserve">and </w:t>
            </w:r>
            <w:r w:rsidRPr="00A23440">
              <w:rPr>
                <w:rFonts w:ascii="Palatino Linotype" w:hAnsi="Palatino Linotype" w:cs="Tahoma"/>
                <w:b/>
                <w:lang w:val="id-ID"/>
              </w:rPr>
              <w:t xml:space="preserve">Social Responsibility: </w:t>
            </w:r>
            <w:r w:rsidR="00563F1F" w:rsidRPr="00A23440">
              <w:rPr>
                <w:rFonts w:ascii="Palatino Linotype" w:hAnsi="Palatino Linotype" w:cs="Tahoma"/>
                <w:lang w:val="id-ID"/>
              </w:rPr>
              <w:t>Able to d</w:t>
            </w:r>
            <w:r w:rsidRPr="00A23440">
              <w:rPr>
                <w:rFonts w:ascii="Palatino Linotype" w:hAnsi="Palatino Linotype" w:cs="Tahoma"/>
                <w:lang w:val="id-ID"/>
              </w:rPr>
              <w:t>emonstrate knowledge of relevant so</w:t>
            </w:r>
            <w:r w:rsidR="00BC5202" w:rsidRPr="00A23440">
              <w:rPr>
                <w:rFonts w:ascii="Palatino Linotype" w:hAnsi="Palatino Linotype" w:cs="Tahoma"/>
                <w:lang w:val="id-ID"/>
              </w:rPr>
              <w:t>cial and ethical considerations</w:t>
            </w:r>
            <w:r w:rsidR="009B21EC" w:rsidRPr="00A23440">
              <w:rPr>
                <w:rFonts w:ascii="Palatino Linotype" w:hAnsi="Palatino Linotype" w:cs="Tahoma"/>
                <w:lang w:val="id-ID"/>
              </w:rPr>
              <w:t xml:space="preserve"> (LO2)</w:t>
            </w:r>
          </w:p>
          <w:p w:rsidR="000E66A1" w:rsidRPr="00B71C5D" w:rsidRDefault="00F26F9A" w:rsidP="00B71C5D">
            <w:pPr>
              <w:pStyle w:val="ListParagraph"/>
              <w:numPr>
                <w:ilvl w:val="0"/>
                <w:numId w:val="34"/>
              </w:numPr>
              <w:ind w:left="568" w:hanging="28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Able</w:t>
            </w:r>
            <w:r w:rsidRPr="00A23440">
              <w:rPr>
                <w:lang w:val="id-ID"/>
              </w:rPr>
              <w:t xml:space="preserve"> </w:t>
            </w:r>
            <w:r w:rsidRPr="00A23440">
              <w:rPr>
                <w:rFonts w:ascii="Palatino Linotype" w:hAnsi="Palatino Linotype" w:cs="Tahoma"/>
                <w:lang w:val="id-ID"/>
              </w:rPr>
              <w:t>to identify and understand ethical dilemmas related to taxation (T</w:t>
            </w:r>
            <w:r w:rsidR="007E284A">
              <w:rPr>
                <w:rFonts w:ascii="Palatino Linotype" w:hAnsi="Palatino Linotype" w:cs="Tahoma"/>
              </w:rPr>
              <w:t>3</w:t>
            </w:r>
            <w:r w:rsidRPr="00A23440">
              <w:rPr>
                <w:rFonts w:ascii="Palatino Linotype" w:hAnsi="Palatino Linotype" w:cs="Tahoma"/>
                <w:lang w:val="id-ID"/>
              </w:rPr>
              <w:t>)</w:t>
            </w:r>
          </w:p>
        </w:tc>
      </w:tr>
      <w:tr w:rsidR="002D25D7" w:rsidRPr="00A23440" w:rsidTr="00982AD8">
        <w:trPr>
          <w:trHeight w:val="841"/>
        </w:trPr>
        <w:tc>
          <w:tcPr>
            <w:tcW w:w="1701" w:type="dxa"/>
          </w:tcPr>
          <w:p w:rsidR="00136CD7" w:rsidRPr="00A23440" w:rsidRDefault="00136CD7" w:rsidP="004A57B0">
            <w:pPr>
              <w:jc w:val="left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lastRenderedPageBreak/>
              <w:t>Subject Synopsis/</w:t>
            </w:r>
          </w:p>
          <w:p w:rsidR="00513DB0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Indicative Syllabus</w:t>
            </w:r>
          </w:p>
          <w:p w:rsidR="00513DB0" w:rsidRPr="00A23440" w:rsidRDefault="00513DB0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513DB0" w:rsidRPr="00A23440" w:rsidRDefault="00513DB0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513DB0" w:rsidRPr="00A23440" w:rsidRDefault="00513DB0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136CD7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63278C" w:rsidRPr="00A23440" w:rsidRDefault="0063278C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F26518" w:rsidRPr="00A23440" w:rsidRDefault="00F26518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971C33" w:rsidRPr="00A23440" w:rsidRDefault="00971C33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</w:tc>
        <w:tc>
          <w:tcPr>
            <w:tcW w:w="8220" w:type="dxa"/>
          </w:tcPr>
          <w:p w:rsidR="00FC5474" w:rsidRPr="00A23440" w:rsidRDefault="00FC5474" w:rsidP="004A57B0">
            <w:pPr>
              <w:contextualSpacing/>
              <w:rPr>
                <w:rFonts w:ascii="Palatino Linotype" w:hAnsi="Palatino Linotype" w:cs="Tahoma"/>
                <w:lang w:val="id-ID"/>
              </w:rPr>
            </w:pPr>
          </w:p>
          <w:tbl>
            <w:tblPr>
              <w:tblStyle w:val="TableGrid"/>
              <w:tblW w:w="7963" w:type="dxa"/>
              <w:tblLayout w:type="fixed"/>
              <w:tblLook w:val="04A0" w:firstRow="1" w:lastRow="0" w:firstColumn="1" w:lastColumn="0" w:noHBand="0" w:noVBand="1"/>
            </w:tblPr>
            <w:tblGrid>
              <w:gridCol w:w="877"/>
              <w:gridCol w:w="4110"/>
              <w:gridCol w:w="850"/>
              <w:gridCol w:w="2126"/>
            </w:tblGrid>
            <w:tr w:rsidR="0077276A" w:rsidRPr="00A23440" w:rsidTr="009E150A">
              <w:trPr>
                <w:trHeight w:val="283"/>
              </w:trPr>
              <w:tc>
                <w:tcPr>
                  <w:tcW w:w="877" w:type="dxa"/>
                </w:tcPr>
                <w:p w:rsidR="0077276A" w:rsidRPr="00A23440" w:rsidRDefault="0077276A" w:rsidP="0001657C">
                  <w:pPr>
                    <w:framePr w:hSpace="180" w:wrap="around" w:vAnchor="text" w:hAnchor="text" w:xAlign="center" w:y="1"/>
                    <w:suppressOverlap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Week #</w:t>
                  </w:r>
                </w:p>
              </w:tc>
              <w:tc>
                <w:tcPr>
                  <w:tcW w:w="4110" w:type="dxa"/>
                  <w:vAlign w:val="center"/>
                </w:tcPr>
                <w:p w:rsidR="0077276A" w:rsidRPr="00A23440" w:rsidRDefault="0077276A" w:rsidP="0001657C">
                  <w:pPr>
                    <w:framePr w:hSpace="180" w:wrap="around" w:vAnchor="text" w:hAnchor="text" w:xAlign="center" w:y="1"/>
                    <w:suppressOverlap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Topic</w:t>
                  </w:r>
                  <w:r w:rsidR="003032DE"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s</w:t>
                  </w:r>
                </w:p>
              </w:tc>
              <w:tc>
                <w:tcPr>
                  <w:tcW w:w="850" w:type="dxa"/>
                  <w:vAlign w:val="center"/>
                </w:tcPr>
                <w:p w:rsidR="0077276A" w:rsidRPr="00A23440" w:rsidRDefault="0077276A" w:rsidP="0001657C">
                  <w:pPr>
                    <w:framePr w:hSpace="180" w:wrap="around" w:vAnchor="text" w:hAnchor="text" w:xAlign="center" w:y="1"/>
                    <w:suppressOverlap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LO</w:t>
                  </w:r>
                </w:p>
              </w:tc>
              <w:tc>
                <w:tcPr>
                  <w:tcW w:w="2126" w:type="dxa"/>
                  <w:vAlign w:val="center"/>
                </w:tcPr>
                <w:p w:rsidR="0077276A" w:rsidRPr="00A23440" w:rsidRDefault="0077276A" w:rsidP="0001657C">
                  <w:pPr>
                    <w:framePr w:hSpace="180" w:wrap="around" w:vAnchor="text" w:hAnchor="text" w:xAlign="center" w:y="1"/>
                    <w:suppressOverlap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References</w:t>
                  </w:r>
                </w:p>
              </w:tc>
            </w:tr>
            <w:tr w:rsidR="0077276A" w:rsidRPr="00A23440" w:rsidTr="009E150A">
              <w:trPr>
                <w:trHeight w:val="283"/>
              </w:trPr>
              <w:tc>
                <w:tcPr>
                  <w:tcW w:w="877" w:type="dxa"/>
                </w:tcPr>
                <w:p w:rsidR="0077276A" w:rsidRPr="00A23440" w:rsidRDefault="0077276A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1</w:t>
                  </w:r>
                </w:p>
              </w:tc>
              <w:tc>
                <w:tcPr>
                  <w:tcW w:w="4110" w:type="dxa"/>
                </w:tcPr>
                <w:p w:rsidR="0077276A" w:rsidRPr="00A23440" w:rsidRDefault="00835857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Pre-Lecturing</w:t>
                  </w:r>
                </w:p>
                <w:p w:rsidR="0077276A" w:rsidRPr="00A23440" w:rsidRDefault="003B242F" w:rsidP="0001657C">
                  <w:pPr>
                    <w:framePr w:hSpace="180" w:wrap="around" w:vAnchor="text" w:hAnchor="text" w:xAlign="center" w:y="1"/>
                    <w:numPr>
                      <w:ilvl w:val="2"/>
                      <w:numId w:val="2"/>
                    </w:numPr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Explanation</w:t>
                  </w:r>
                  <w:r w:rsidR="0077276A" w:rsidRPr="00A23440">
                    <w:rPr>
                      <w:rFonts w:ascii="Palatino Linotype" w:hAnsi="Palatino Linotype" w:cs="Tahoma"/>
                      <w:lang w:val="id-ID"/>
                    </w:rPr>
                    <w:t xml:space="preserve"> of 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S</w:t>
                  </w:r>
                  <w:r w:rsidR="0077276A" w:rsidRPr="00A23440">
                    <w:rPr>
                      <w:rFonts w:ascii="Palatino Linotype" w:hAnsi="Palatino Linotype" w:cs="Tahoma"/>
                      <w:lang w:val="id-ID"/>
                    </w:rPr>
                    <w:t>yllabus</w:t>
                  </w:r>
                </w:p>
                <w:p w:rsidR="003B242F" w:rsidRPr="00A23440" w:rsidRDefault="003B242F" w:rsidP="0001657C">
                  <w:pPr>
                    <w:framePr w:hSpace="180" w:wrap="around" w:vAnchor="text" w:hAnchor="text" w:xAlign="center" w:y="1"/>
                    <w:numPr>
                      <w:ilvl w:val="2"/>
                      <w:numId w:val="2"/>
                    </w:numPr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Group Allocation</w:t>
                  </w:r>
                </w:p>
                <w:p w:rsidR="003B242F" w:rsidRPr="00A23440" w:rsidRDefault="003B242F" w:rsidP="0001657C">
                  <w:pPr>
                    <w:framePr w:hSpace="180" w:wrap="around" w:vAnchor="text" w:hAnchor="text" w:xAlign="center" w:y="1"/>
                    <w:numPr>
                      <w:ilvl w:val="2"/>
                      <w:numId w:val="2"/>
                    </w:numPr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noProof/>
                      <w:lang w:val="id-ID"/>
                    </w:rPr>
                    <w:t>Explanation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 of Assignment</w:t>
                  </w:r>
                </w:p>
                <w:p w:rsidR="0077276A" w:rsidRPr="00A23440" w:rsidRDefault="0077276A" w:rsidP="0001657C">
                  <w:pPr>
                    <w:framePr w:hSpace="180" w:wrap="around" w:vAnchor="text" w:hAnchor="text" w:xAlign="center" w:y="1"/>
                    <w:numPr>
                      <w:ilvl w:val="2"/>
                      <w:numId w:val="2"/>
                    </w:numPr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noProof/>
                      <w:lang w:val="id-ID"/>
                    </w:rPr>
                    <w:t>Explanation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 of </w:t>
                  </w:r>
                  <w:r w:rsidR="003B242F" w:rsidRPr="00A23440">
                    <w:rPr>
                      <w:rFonts w:ascii="Palatino Linotype" w:hAnsi="Palatino Linotype" w:cs="Tahoma"/>
                      <w:lang w:val="id-ID"/>
                    </w:rPr>
                    <w:t>Class Rules</w:t>
                  </w:r>
                </w:p>
                <w:p w:rsidR="0077276A" w:rsidRPr="00A23440" w:rsidRDefault="0077276A" w:rsidP="0001657C">
                  <w:pPr>
                    <w:pStyle w:val="BodyText"/>
                    <w:framePr w:hSpace="180" w:wrap="around" w:vAnchor="text" w:hAnchor="text" w:xAlign="center" w:y="1"/>
                    <w:spacing w:line="240" w:lineRule="auto"/>
                    <w:contextualSpacing/>
                    <w:suppressOverlap/>
                    <w:jc w:val="left"/>
                    <w:rPr>
                      <w:rFonts w:ascii="Palatino Linotype" w:hAnsi="Palatino Linotype"/>
                      <w:b/>
                      <w:sz w:val="22"/>
                      <w:szCs w:val="22"/>
                      <w:lang w:val="id-ID"/>
                    </w:rPr>
                  </w:pPr>
                </w:p>
                <w:p w:rsidR="00CD61EE" w:rsidRPr="00A23440" w:rsidRDefault="00CD61EE" w:rsidP="0001657C">
                  <w:pPr>
                    <w:framePr w:hSpace="180" w:wrap="around" w:vAnchor="text" w:hAnchor="text" w:xAlign="center" w:y="1"/>
                    <w:autoSpaceDE w:val="0"/>
                    <w:autoSpaceDN w:val="0"/>
                    <w:adjustRightInd w:val="0"/>
                    <w:suppressOverlap/>
                    <w:jc w:val="lef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Review and Introduction</w:t>
                  </w:r>
                </w:p>
                <w:p w:rsidR="00CD61EE" w:rsidRPr="00A23440" w:rsidRDefault="00CD61EE" w:rsidP="0001657C">
                  <w:pPr>
                    <w:framePr w:hSpace="180" w:wrap="around" w:vAnchor="text" w:hAnchor="text" w:xAlign="center" w:y="1"/>
                    <w:numPr>
                      <w:ilvl w:val="0"/>
                      <w:numId w:val="3"/>
                    </w:numPr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Review of Basic Concepts of Taxation, Tax Law, and Tax System and Tax Organizations in Indonesia</w:t>
                  </w:r>
                </w:p>
                <w:p w:rsidR="00CD61EE" w:rsidRPr="00A23440" w:rsidRDefault="00CD61EE" w:rsidP="0001657C">
                  <w:pPr>
                    <w:framePr w:hSpace="180" w:wrap="around" w:vAnchor="text" w:hAnchor="text" w:xAlign="center" w:y="1"/>
                    <w:numPr>
                      <w:ilvl w:val="0"/>
                      <w:numId w:val="3"/>
                    </w:numPr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noProof/>
                      <w:lang w:val="id-ID"/>
                    </w:rPr>
                    <w:t>Review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 of Income Tax (PPh), Value-Added Tax (PPN), and Sales Tax on Luxury Goods (PPnBM)</w:t>
                  </w:r>
                </w:p>
                <w:p w:rsidR="003032DE" w:rsidRPr="00A23440" w:rsidRDefault="00CD61EE" w:rsidP="0001657C">
                  <w:pPr>
                    <w:framePr w:hSpace="180" w:wrap="around" w:vAnchor="text" w:hAnchor="text" w:xAlign="center" w:y="1"/>
                    <w:numPr>
                      <w:ilvl w:val="0"/>
                      <w:numId w:val="3"/>
                    </w:numPr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Introduction to the Taxation General Provisions and Procedures (KUP)</w:t>
                  </w:r>
                </w:p>
                <w:p w:rsidR="00E65CFF" w:rsidRPr="00A23440" w:rsidRDefault="00E65CFF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850" w:type="dxa"/>
                </w:tcPr>
                <w:p w:rsidR="0077276A" w:rsidRPr="00A23440" w:rsidRDefault="00531D7B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T1</w:t>
                  </w:r>
                </w:p>
                <w:p w:rsidR="000907AC" w:rsidRPr="00A23440" w:rsidRDefault="000907AC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0907AC" w:rsidRPr="00A23440" w:rsidRDefault="000907AC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2126" w:type="dxa"/>
                </w:tcPr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UU PPh, UU PPN, UU KUP, and Other Sources</w:t>
                  </w:r>
                </w:p>
                <w:p w:rsidR="00823E19" w:rsidRPr="00A23440" w:rsidRDefault="00823E19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823E19" w:rsidRPr="00A23440" w:rsidRDefault="0085711B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i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>Active Le</w:t>
                  </w:r>
                  <w:r w:rsidR="004234F0"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>cturing (AL)</w:t>
                  </w:r>
                </w:p>
              </w:tc>
            </w:tr>
            <w:tr w:rsidR="00FB16B9" w:rsidRPr="00A23440" w:rsidTr="009E150A">
              <w:trPr>
                <w:trHeight w:val="283"/>
              </w:trPr>
              <w:tc>
                <w:tcPr>
                  <w:tcW w:w="877" w:type="dxa"/>
                </w:tcPr>
                <w:p w:rsidR="00FB16B9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2</w:t>
                  </w:r>
                </w:p>
              </w:tc>
              <w:tc>
                <w:tcPr>
                  <w:tcW w:w="4110" w:type="dxa"/>
                </w:tcPr>
                <w:p w:rsidR="00FB16B9" w:rsidRPr="00A23440" w:rsidRDefault="00F52CA7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 xml:space="preserve">Taxation </w:t>
                  </w:r>
                  <w:r w:rsidR="00D24C4C"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General Provisions and Procedures (KUP) – 1</w:t>
                  </w:r>
                </w:p>
                <w:p w:rsidR="00D24C4C" w:rsidRPr="00A23440" w:rsidRDefault="00D24C4C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D24C4C" w:rsidRPr="00A23440" w:rsidRDefault="00D24C4C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KUP: Registration, Bookkeeping, Tax Payment, and Tax Filing</w:t>
                  </w:r>
                </w:p>
                <w:p w:rsidR="00D24C4C" w:rsidRPr="00A23440" w:rsidRDefault="00D24C4C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17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Taxpayer Identification Number (NPWP) and Validation Number of Taxable Entrepreneur (NPPKP)</w:t>
                  </w:r>
                </w:p>
                <w:p w:rsidR="00D24C4C" w:rsidRPr="00A23440" w:rsidRDefault="00D24C4C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17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Bookkeeping </w:t>
                  </w:r>
                  <w:r w:rsidR="00E53A17" w:rsidRPr="00A23440">
                    <w:rPr>
                      <w:rFonts w:ascii="Palatino Linotype" w:hAnsi="Palatino Linotype" w:cs="Tahoma"/>
                      <w:lang w:val="id-ID"/>
                    </w:rPr>
                    <w:t>vs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 Recording</w:t>
                  </w:r>
                </w:p>
                <w:p w:rsidR="00D24C4C" w:rsidRPr="00A23440" w:rsidRDefault="00D24C4C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17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Tax Payment</w:t>
                  </w:r>
                </w:p>
                <w:p w:rsidR="00D24C4C" w:rsidRPr="00A23440" w:rsidRDefault="00D24C4C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17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Tax Filing</w:t>
                  </w:r>
                </w:p>
                <w:p w:rsidR="00D24C4C" w:rsidRPr="00A23440" w:rsidRDefault="00D24C4C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17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Tax Penalties</w:t>
                  </w:r>
                </w:p>
                <w:p w:rsidR="00275CD2" w:rsidRPr="00A23440" w:rsidRDefault="00275CD2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17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Ethical Issues</w:t>
                  </w:r>
                </w:p>
                <w:p w:rsidR="00F52CA7" w:rsidRPr="00A23440" w:rsidRDefault="00F52CA7" w:rsidP="0001657C">
                  <w:pPr>
                    <w:framePr w:hSpace="180" w:wrap="around" w:vAnchor="text" w:hAnchor="text" w:xAlign="center" w:y="1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850" w:type="dxa"/>
                </w:tcPr>
                <w:p w:rsidR="00FB16B9" w:rsidRPr="007E284A" w:rsidRDefault="00531D7B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T1</w:t>
                  </w:r>
                  <w:r w:rsidR="003872E7" w:rsidRPr="00A23440">
                    <w:rPr>
                      <w:rFonts w:ascii="Palatino Linotype" w:hAnsi="Palatino Linotype" w:cs="Tahoma"/>
                      <w:lang w:val="id-ID"/>
                    </w:rPr>
                    <w:t>, T</w:t>
                  </w:r>
                  <w:r w:rsidR="007E284A">
                    <w:rPr>
                      <w:rFonts w:ascii="Palatino Linotype" w:hAnsi="Palatino Linotype" w:cs="Tahoma"/>
                    </w:rPr>
                    <w:t>3</w:t>
                  </w:r>
                </w:p>
              </w:tc>
              <w:tc>
                <w:tcPr>
                  <w:tcW w:w="2126" w:type="dxa"/>
                </w:tcPr>
                <w:p w:rsidR="00FB16B9" w:rsidRPr="00A23440" w:rsidRDefault="00D24C4C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UU KUP and Other Sources</w:t>
                  </w:r>
                </w:p>
                <w:p w:rsidR="00D24C4C" w:rsidRPr="00A23440" w:rsidRDefault="00D24C4C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D24C4C" w:rsidRPr="00A23440" w:rsidRDefault="00D24C4C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UU KUP: Article 2, 2A, 3, 4, 5, 6, 7, 8, 9, 10, 11, 28, 32</w:t>
                  </w:r>
                </w:p>
                <w:p w:rsidR="00D24C4C" w:rsidRPr="00A23440" w:rsidRDefault="00D24C4C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D24C4C" w:rsidRPr="00A23440" w:rsidRDefault="00D24C4C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i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>Co</w:t>
                  </w:r>
                  <w:r w:rsidR="00A45450"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>operative</w:t>
                  </w:r>
                  <w:r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 xml:space="preserve"> Learning (CL)</w:t>
                  </w:r>
                </w:p>
              </w:tc>
            </w:tr>
            <w:tr w:rsidR="00FD29AD" w:rsidRPr="00A23440" w:rsidTr="009E150A">
              <w:trPr>
                <w:trHeight w:val="283"/>
              </w:trPr>
              <w:tc>
                <w:tcPr>
                  <w:tcW w:w="877" w:type="dxa"/>
                </w:tcPr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lastRenderedPageBreak/>
                    <w:t>3</w:t>
                  </w:r>
                </w:p>
              </w:tc>
              <w:tc>
                <w:tcPr>
                  <w:tcW w:w="4110" w:type="dxa"/>
                </w:tcPr>
                <w:p w:rsidR="00FD29AD" w:rsidRPr="00A23440" w:rsidRDefault="00FD29AD" w:rsidP="0001657C">
                  <w:pPr>
                    <w:pStyle w:val="BodyText"/>
                    <w:framePr w:hSpace="180" w:wrap="around" w:vAnchor="text" w:hAnchor="text" w:xAlign="center" w:y="1"/>
                    <w:spacing w:line="240" w:lineRule="auto"/>
                    <w:contextualSpacing/>
                    <w:suppressOverlap/>
                    <w:jc w:val="left"/>
                    <w:rPr>
                      <w:rFonts w:ascii="Palatino Linotype" w:hAnsi="Palatino Linotype"/>
                      <w:b/>
                      <w:kern w:val="1"/>
                      <w:sz w:val="22"/>
                      <w:szCs w:val="22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b/>
                      <w:kern w:val="1"/>
                      <w:sz w:val="22"/>
                      <w:szCs w:val="22"/>
                      <w:lang w:val="id-ID"/>
                    </w:rPr>
                    <w:t>Taxation General Provisions and Procedures (KUP) – 2</w:t>
                  </w:r>
                </w:p>
                <w:p w:rsidR="00FD29AD" w:rsidRPr="00A23440" w:rsidRDefault="00FD29AD" w:rsidP="0001657C">
                  <w:pPr>
                    <w:pStyle w:val="BodyText"/>
                    <w:framePr w:hSpace="180" w:wrap="around" w:vAnchor="text" w:hAnchor="text" w:xAlign="center" w:y="1"/>
                    <w:spacing w:line="240" w:lineRule="auto"/>
                    <w:contextualSpacing/>
                    <w:suppressOverlap/>
                    <w:jc w:val="left"/>
                    <w:rPr>
                      <w:rFonts w:ascii="Palatino Linotype" w:hAnsi="Palatino Linotype"/>
                      <w:b/>
                      <w:kern w:val="1"/>
                      <w:sz w:val="22"/>
                      <w:szCs w:val="22"/>
                      <w:lang w:val="id-ID"/>
                    </w:rPr>
                  </w:pPr>
                </w:p>
                <w:p w:rsidR="00FD29AD" w:rsidRPr="00A23440" w:rsidRDefault="00FD29AD" w:rsidP="0001657C">
                  <w:pPr>
                    <w:pStyle w:val="BodyText"/>
                    <w:framePr w:hSpace="180" w:wrap="around" w:vAnchor="text" w:hAnchor="text" w:xAlign="center" w:y="1"/>
                    <w:spacing w:line="240" w:lineRule="auto"/>
                    <w:contextualSpacing/>
                    <w:suppressOverlap/>
                    <w:jc w:val="left"/>
                    <w:rPr>
                      <w:rFonts w:ascii="Palatino Linotype" w:hAnsi="Palatino Linotype"/>
                      <w:b/>
                      <w:sz w:val="22"/>
                      <w:szCs w:val="22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b/>
                      <w:kern w:val="1"/>
                      <w:sz w:val="22"/>
                      <w:szCs w:val="22"/>
                      <w:lang w:val="id-ID"/>
                    </w:rPr>
                    <w:t xml:space="preserve">KUP: </w:t>
                  </w:r>
                  <w:r w:rsidRPr="00A23440">
                    <w:rPr>
                      <w:rFonts w:ascii="Palatino Linotype" w:hAnsi="Palatino Linotype"/>
                      <w:b/>
                      <w:sz w:val="22"/>
                      <w:szCs w:val="22"/>
                      <w:lang w:val="id-ID"/>
                    </w:rPr>
                    <w:t>Tax Audit, Tax Assessment, Tax Collection</w:t>
                  </w:r>
                  <w:r w:rsidR="00DC3A3B" w:rsidRPr="00A23440">
                    <w:rPr>
                      <w:rFonts w:ascii="Palatino Linotype" w:hAnsi="Palatino Linotype"/>
                      <w:b/>
                      <w:sz w:val="22"/>
                      <w:szCs w:val="22"/>
                      <w:lang w:val="id-ID"/>
                    </w:rPr>
                    <w:t>, and Taxation Information</w:t>
                  </w:r>
                </w:p>
                <w:p w:rsidR="00FD29AD" w:rsidRPr="00A23440" w:rsidRDefault="00FD29AD" w:rsidP="0001657C">
                  <w:pPr>
                    <w:pStyle w:val="BodyText"/>
                    <w:framePr w:hSpace="180" w:wrap="around" w:vAnchor="text" w:hAnchor="text" w:xAlign="center" w:y="1"/>
                    <w:numPr>
                      <w:ilvl w:val="0"/>
                      <w:numId w:val="4"/>
                    </w:numPr>
                    <w:spacing w:line="240" w:lineRule="auto"/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>Self-Assessment vs Tax Audit</w:t>
                  </w:r>
                </w:p>
                <w:p w:rsidR="00FD29AD" w:rsidRPr="00A23440" w:rsidRDefault="00FD29AD" w:rsidP="0001657C">
                  <w:pPr>
                    <w:pStyle w:val="BodyText"/>
                    <w:framePr w:hSpace="180" w:wrap="around" w:vAnchor="text" w:hAnchor="text" w:xAlign="center" w:y="1"/>
                    <w:numPr>
                      <w:ilvl w:val="0"/>
                      <w:numId w:val="4"/>
                    </w:numPr>
                    <w:spacing w:line="240" w:lineRule="auto"/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>Tax Assessment</w:t>
                  </w:r>
                </w:p>
                <w:p w:rsidR="005D43AA" w:rsidRPr="00A23440" w:rsidRDefault="00FD29AD" w:rsidP="0001657C">
                  <w:pPr>
                    <w:pStyle w:val="BodyText"/>
                    <w:framePr w:hSpace="180" w:wrap="around" w:vAnchor="text" w:hAnchor="text" w:xAlign="center" w:y="1"/>
                    <w:numPr>
                      <w:ilvl w:val="0"/>
                      <w:numId w:val="4"/>
                    </w:numPr>
                    <w:spacing w:line="240" w:lineRule="auto"/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>Tax Collection</w:t>
                  </w:r>
                </w:p>
                <w:p w:rsidR="00586FB1" w:rsidRPr="00A23440" w:rsidRDefault="00125981" w:rsidP="0001657C">
                  <w:pPr>
                    <w:pStyle w:val="BodyText"/>
                    <w:framePr w:hSpace="180" w:wrap="around" w:vAnchor="text" w:hAnchor="text" w:xAlign="center" w:y="1"/>
                    <w:numPr>
                      <w:ilvl w:val="0"/>
                      <w:numId w:val="4"/>
                    </w:numPr>
                    <w:spacing w:line="240" w:lineRule="auto"/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 xml:space="preserve">Active </w:t>
                  </w:r>
                  <w:r w:rsidR="00422201"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>Tax Collection</w:t>
                  </w:r>
                  <w:r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 xml:space="preserve"> Efforts (</w:t>
                  </w:r>
                  <w:r w:rsidR="00AC02CD"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 xml:space="preserve">e.g. </w:t>
                  </w:r>
                  <w:r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 xml:space="preserve">Warning Letter, </w:t>
                  </w:r>
                  <w:r w:rsidR="00422201"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>Distress Warrant</w:t>
                  </w:r>
                  <w:r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>,</w:t>
                  </w:r>
                  <w:r w:rsidR="00422201"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 xml:space="preserve"> Confiscation</w:t>
                  </w:r>
                  <w:r w:rsidR="005D43AA"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 xml:space="preserve">, </w:t>
                  </w:r>
                  <w:r w:rsidR="00C15DA5"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>Public Auction)</w:t>
                  </w:r>
                </w:p>
                <w:p w:rsidR="00586FB1" w:rsidRPr="00A23440" w:rsidRDefault="00586FB1" w:rsidP="0001657C">
                  <w:pPr>
                    <w:pStyle w:val="BodyText"/>
                    <w:framePr w:hSpace="180" w:wrap="around" w:vAnchor="text" w:hAnchor="text" w:xAlign="center" w:y="1"/>
                    <w:numPr>
                      <w:ilvl w:val="0"/>
                      <w:numId w:val="4"/>
                    </w:numPr>
                    <w:spacing w:line="240" w:lineRule="auto"/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>Abolishment of Secrecy Obligation of Third Party</w:t>
                  </w:r>
                </w:p>
                <w:p w:rsidR="00586FB1" w:rsidRPr="00A23440" w:rsidRDefault="00586FB1" w:rsidP="0001657C">
                  <w:pPr>
                    <w:pStyle w:val="BodyText"/>
                    <w:framePr w:hSpace="180" w:wrap="around" w:vAnchor="text" w:hAnchor="text" w:xAlign="center" w:y="1"/>
                    <w:numPr>
                      <w:ilvl w:val="0"/>
                      <w:numId w:val="4"/>
                    </w:numPr>
                    <w:spacing w:line="240" w:lineRule="auto"/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>Information from Government and Other Agencies</w:t>
                  </w:r>
                </w:p>
                <w:p w:rsidR="00D128DD" w:rsidRPr="00A23440" w:rsidRDefault="00D128DD" w:rsidP="0001657C">
                  <w:pPr>
                    <w:framePr w:hSpace="180" w:wrap="around" w:vAnchor="text" w:hAnchor="text" w:xAlign="center" w:y="1"/>
                    <w:numPr>
                      <w:ilvl w:val="0"/>
                      <w:numId w:val="4"/>
                    </w:numPr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lang w:val="id-ID"/>
                    </w:rPr>
                    <w:t>Tax Penalties</w:t>
                  </w:r>
                </w:p>
                <w:p w:rsidR="00422201" w:rsidRPr="00A23440" w:rsidRDefault="00422201" w:rsidP="0001657C">
                  <w:pPr>
                    <w:framePr w:hSpace="180" w:wrap="around" w:vAnchor="text" w:hAnchor="text" w:xAlign="center" w:y="1"/>
                    <w:numPr>
                      <w:ilvl w:val="0"/>
                      <w:numId w:val="4"/>
                    </w:numPr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lang w:val="id-ID"/>
                    </w:rPr>
                    <w:t>Ethical Issues</w:t>
                  </w:r>
                </w:p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</w:p>
              </w:tc>
              <w:tc>
                <w:tcPr>
                  <w:tcW w:w="850" w:type="dxa"/>
                </w:tcPr>
                <w:p w:rsidR="00FD29AD" w:rsidRPr="007E284A" w:rsidRDefault="00531D7B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T1</w:t>
                  </w:r>
                  <w:r w:rsidR="000727B8" w:rsidRPr="00A23440">
                    <w:rPr>
                      <w:rFonts w:ascii="Palatino Linotype" w:hAnsi="Palatino Linotype" w:cs="Tahoma"/>
                      <w:lang w:val="id-ID"/>
                    </w:rPr>
                    <w:t>, T</w:t>
                  </w:r>
                  <w:r w:rsidR="007E284A">
                    <w:rPr>
                      <w:rFonts w:ascii="Palatino Linotype" w:hAnsi="Palatino Linotype" w:cs="Tahoma"/>
                    </w:rPr>
                    <w:t>3</w:t>
                  </w:r>
                </w:p>
              </w:tc>
              <w:tc>
                <w:tcPr>
                  <w:tcW w:w="2126" w:type="dxa"/>
                </w:tcPr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UU KUP</w:t>
                  </w:r>
                  <w:r w:rsidR="00275BB5" w:rsidRPr="00A23440">
                    <w:rPr>
                      <w:rFonts w:ascii="Palatino Linotype" w:hAnsi="Palatino Linotype" w:cs="Tahoma"/>
                      <w:lang w:val="id-ID"/>
                    </w:rPr>
                    <w:t>, UU PPSP, PERPU 1/2017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 and Other Sources</w:t>
                  </w:r>
                </w:p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UU KUP: Article 12, 13, 13A, 14, 15, 16, 17, 17A, 17B, 17C, 17D, </w:t>
                  </w:r>
                  <w:r w:rsidR="00607A98" w:rsidRPr="00A23440">
                    <w:rPr>
                      <w:rFonts w:ascii="Palatino Linotype" w:hAnsi="Palatino Linotype" w:cs="Tahoma"/>
                      <w:lang w:val="id-ID"/>
                    </w:rPr>
                    <w:t xml:space="preserve">17E, 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18, 19, </w:t>
                  </w:r>
                  <w:r w:rsidR="00586FB1" w:rsidRPr="00A23440">
                    <w:rPr>
                      <w:rFonts w:ascii="Palatino Linotype" w:hAnsi="Palatino Linotype" w:cs="Tahoma"/>
                      <w:lang w:val="id-ID"/>
                    </w:rPr>
                    <w:t xml:space="preserve">20, 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21, 22, </w:t>
                  </w:r>
                  <w:r w:rsidR="00586FB1" w:rsidRPr="00A23440">
                    <w:rPr>
                      <w:rFonts w:ascii="Palatino Linotype" w:hAnsi="Palatino Linotype" w:cs="Tahoma"/>
                      <w:lang w:val="id-ID"/>
                    </w:rPr>
                    <w:t xml:space="preserve">24, 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29, 29A, 30, 31, </w:t>
                  </w:r>
                  <w:r w:rsidR="00586FB1" w:rsidRPr="00A23440">
                    <w:rPr>
                      <w:rFonts w:ascii="Palatino Linotype" w:hAnsi="Palatino Linotype" w:cs="Tahoma"/>
                      <w:lang w:val="id-ID"/>
                    </w:rPr>
                    <w:t xml:space="preserve">34, 35, 35A, 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36, </w:t>
                  </w:r>
                  <w:r w:rsidR="00C80D98" w:rsidRPr="00A23440">
                    <w:rPr>
                      <w:rFonts w:ascii="Palatino Linotype" w:hAnsi="Palatino Linotype" w:cs="Tahoma"/>
                      <w:lang w:val="id-ID"/>
                    </w:rPr>
                    <w:t>36A, 36B, 36C</w:t>
                  </w:r>
                </w:p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i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>Co</w:t>
                  </w:r>
                  <w:r w:rsidR="00A45450"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>operative</w:t>
                  </w:r>
                  <w:r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 xml:space="preserve"> Learning (CL)</w:t>
                  </w:r>
                </w:p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</w:tr>
            <w:tr w:rsidR="00FD29AD" w:rsidRPr="00A23440" w:rsidTr="009E150A">
              <w:trPr>
                <w:trHeight w:val="283"/>
              </w:trPr>
              <w:tc>
                <w:tcPr>
                  <w:tcW w:w="877" w:type="dxa"/>
                </w:tcPr>
                <w:p w:rsidR="00FD29AD" w:rsidRPr="00A23440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>
                    <w:rPr>
                      <w:rFonts w:ascii="Palatino Linotype" w:hAnsi="Palatino Linotype" w:cs="Tahoma"/>
                      <w:lang w:val="id-ID"/>
                    </w:rPr>
                    <w:t>4</w:t>
                  </w:r>
                </w:p>
              </w:tc>
              <w:tc>
                <w:tcPr>
                  <w:tcW w:w="4110" w:type="dxa"/>
                </w:tcPr>
                <w:p w:rsidR="00FD29AD" w:rsidRPr="00A23440" w:rsidRDefault="00FD29AD" w:rsidP="0001657C">
                  <w:pPr>
                    <w:pStyle w:val="BodyText"/>
                    <w:framePr w:hSpace="180" w:wrap="around" w:vAnchor="text" w:hAnchor="text" w:xAlign="center" w:y="1"/>
                    <w:spacing w:line="240" w:lineRule="auto"/>
                    <w:contextualSpacing/>
                    <w:suppressOverlap/>
                    <w:jc w:val="left"/>
                    <w:rPr>
                      <w:rFonts w:ascii="Palatino Linotype" w:hAnsi="Palatino Linotype"/>
                      <w:b/>
                      <w:kern w:val="1"/>
                      <w:sz w:val="22"/>
                      <w:szCs w:val="22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b/>
                      <w:kern w:val="1"/>
                      <w:sz w:val="22"/>
                      <w:szCs w:val="22"/>
                      <w:lang w:val="id-ID"/>
                    </w:rPr>
                    <w:t>Taxation General Provisions and Procedures (KUP) – 3</w:t>
                  </w:r>
                </w:p>
                <w:p w:rsidR="00FD29AD" w:rsidRPr="00A23440" w:rsidRDefault="00FD29AD" w:rsidP="0001657C">
                  <w:pPr>
                    <w:pStyle w:val="BodyText"/>
                    <w:framePr w:hSpace="180" w:wrap="around" w:vAnchor="text" w:hAnchor="text" w:xAlign="center" w:y="1"/>
                    <w:spacing w:line="240" w:lineRule="auto"/>
                    <w:contextualSpacing/>
                    <w:suppressOverlap/>
                    <w:jc w:val="left"/>
                    <w:rPr>
                      <w:rFonts w:ascii="Palatino Linotype" w:hAnsi="Palatino Linotype"/>
                      <w:b/>
                      <w:kern w:val="1"/>
                      <w:sz w:val="22"/>
                      <w:szCs w:val="22"/>
                      <w:lang w:val="id-ID"/>
                    </w:rPr>
                  </w:pPr>
                </w:p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 xml:space="preserve">KUP: </w:t>
                  </w:r>
                  <w:r w:rsidR="00E94EEC"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Criminal Offence</w:t>
                  </w: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 xml:space="preserve"> and Tax Investigation</w:t>
                  </w:r>
                </w:p>
                <w:p w:rsidR="00FD29AD" w:rsidRPr="00A23440" w:rsidRDefault="00FD29AD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18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Criminal Offence in Taxation</w:t>
                  </w:r>
                </w:p>
                <w:p w:rsidR="006333DC" w:rsidRPr="00A23440" w:rsidRDefault="006333DC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18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Preliminary Investigation</w:t>
                  </w:r>
                </w:p>
                <w:p w:rsidR="00FD29AD" w:rsidRPr="00A23440" w:rsidRDefault="00FD29AD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18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Tax Investigation</w:t>
                  </w:r>
                </w:p>
                <w:p w:rsidR="00E22351" w:rsidRPr="00A23440" w:rsidRDefault="00E22351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18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lang w:val="id-ID"/>
                    </w:rPr>
                    <w:t>Tax Penalties</w:t>
                  </w:r>
                </w:p>
                <w:p w:rsidR="00422201" w:rsidRPr="00A23440" w:rsidRDefault="00422201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18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Ethical Issues</w:t>
                  </w:r>
                </w:p>
                <w:p w:rsidR="00FD29AD" w:rsidRDefault="00FD29AD" w:rsidP="0001657C">
                  <w:pPr>
                    <w:framePr w:hSpace="180" w:wrap="around" w:vAnchor="text" w:hAnchor="text" w:xAlign="center" w:y="1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6C2091" w:rsidRPr="00A23440" w:rsidRDefault="006C2091" w:rsidP="0001657C">
                  <w:pPr>
                    <w:framePr w:hSpace="180" w:wrap="around" w:vAnchor="text" w:hAnchor="text" w:xAlign="center" w:y="1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850" w:type="dxa"/>
                </w:tcPr>
                <w:p w:rsidR="00FD29AD" w:rsidRPr="007E284A" w:rsidRDefault="006409A7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T1</w:t>
                  </w:r>
                  <w:r w:rsidR="00A4465B" w:rsidRPr="00A23440">
                    <w:rPr>
                      <w:rFonts w:ascii="Palatino Linotype" w:hAnsi="Palatino Linotype" w:cs="Tahoma"/>
                      <w:lang w:val="id-ID"/>
                    </w:rPr>
                    <w:t>, T</w:t>
                  </w:r>
                  <w:r w:rsidR="007E284A">
                    <w:rPr>
                      <w:rFonts w:ascii="Palatino Linotype" w:hAnsi="Palatino Linotype" w:cs="Tahoma"/>
                    </w:rPr>
                    <w:t>3</w:t>
                  </w:r>
                </w:p>
              </w:tc>
              <w:tc>
                <w:tcPr>
                  <w:tcW w:w="2126" w:type="dxa"/>
                </w:tcPr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UU KUP</w:t>
                  </w:r>
                  <w:r w:rsidR="00275BB5" w:rsidRPr="00A23440">
                    <w:rPr>
                      <w:rFonts w:ascii="Palatino Linotype" w:hAnsi="Palatino Linotype" w:cs="Tahoma"/>
                      <w:lang w:val="id-ID"/>
                    </w:rPr>
                    <w:t>, UU PPSP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 and Other Sources</w:t>
                  </w:r>
                </w:p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UU KUP: Article 38, 39, 39A, 40, 41, 41A, 41B, 41C, 43, 43A, 44, 44A, 44B</w:t>
                  </w:r>
                </w:p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FD29AD" w:rsidRPr="00A23440" w:rsidRDefault="004D1269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i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 xml:space="preserve">Cooperative </w:t>
                  </w:r>
                  <w:r w:rsidR="00FD29AD"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>Learning (CL)</w:t>
                  </w:r>
                </w:p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</w:tr>
            <w:tr w:rsidR="00FD29AD" w:rsidRPr="00A23440" w:rsidTr="009E150A">
              <w:trPr>
                <w:trHeight w:val="283"/>
              </w:trPr>
              <w:tc>
                <w:tcPr>
                  <w:tcW w:w="877" w:type="dxa"/>
                </w:tcPr>
                <w:p w:rsidR="00FD29AD" w:rsidRPr="00A23440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>
                    <w:rPr>
                      <w:rFonts w:ascii="Palatino Linotype" w:hAnsi="Palatino Linotype" w:cs="Tahoma"/>
                      <w:lang w:val="id-ID"/>
                    </w:rPr>
                    <w:t>5</w:t>
                  </w:r>
                </w:p>
              </w:tc>
              <w:tc>
                <w:tcPr>
                  <w:tcW w:w="4110" w:type="dxa"/>
                </w:tcPr>
                <w:p w:rsidR="00FD29AD" w:rsidRPr="00A23440" w:rsidRDefault="00FD29AD" w:rsidP="0001657C">
                  <w:pPr>
                    <w:pStyle w:val="BodyText"/>
                    <w:framePr w:hSpace="180" w:wrap="around" w:vAnchor="text" w:hAnchor="text" w:xAlign="center" w:y="1"/>
                    <w:spacing w:line="240" w:lineRule="auto"/>
                    <w:contextualSpacing/>
                    <w:suppressOverlap/>
                    <w:jc w:val="left"/>
                    <w:rPr>
                      <w:rFonts w:ascii="Palatino Linotype" w:hAnsi="Palatino Linotype"/>
                      <w:b/>
                      <w:kern w:val="1"/>
                      <w:sz w:val="22"/>
                      <w:szCs w:val="22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b/>
                      <w:kern w:val="1"/>
                      <w:sz w:val="22"/>
                      <w:szCs w:val="22"/>
                      <w:lang w:val="id-ID"/>
                    </w:rPr>
                    <w:t>Taxation General Pro</w:t>
                  </w:r>
                  <w:r w:rsidR="009514F5" w:rsidRPr="00A23440">
                    <w:rPr>
                      <w:rFonts w:ascii="Palatino Linotype" w:hAnsi="Palatino Linotype"/>
                      <w:b/>
                      <w:kern w:val="1"/>
                      <w:sz w:val="22"/>
                      <w:szCs w:val="22"/>
                      <w:lang w:val="id-ID"/>
                    </w:rPr>
                    <w:t>visions and Procedures (KUP) – 4</w:t>
                  </w:r>
                </w:p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FD29AD" w:rsidRPr="00EC12AD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b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 xml:space="preserve">KUP: Tax Objection, Tax Appeal, </w:t>
                  </w:r>
                  <w:r w:rsidR="007E284A">
                    <w:rPr>
                      <w:rFonts w:ascii="Palatino Linotype" w:hAnsi="Palatino Linotype" w:cs="Tahoma"/>
                      <w:b/>
                    </w:rPr>
                    <w:t xml:space="preserve">and </w:t>
                  </w: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Tax Lawsuit</w:t>
                  </w:r>
                </w:p>
                <w:p w:rsidR="00FD29AD" w:rsidRPr="00A23440" w:rsidRDefault="00FD29AD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19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Procedures, Requirements, Decision, and Penalties of Tax Objection</w:t>
                  </w:r>
                  <w:r w:rsidR="00A939EF" w:rsidRPr="00A23440">
                    <w:rPr>
                      <w:rFonts w:ascii="Palatino Linotype" w:hAnsi="Palatino Linotype" w:cs="Tahoma"/>
                      <w:lang w:val="id-ID"/>
                    </w:rPr>
                    <w:t xml:space="preserve">, Tax Appeal, </w:t>
                  </w:r>
                  <w:r w:rsidR="00E813D9">
                    <w:rPr>
                      <w:rFonts w:ascii="Palatino Linotype" w:hAnsi="Palatino Linotype" w:cs="Tahoma"/>
                    </w:rPr>
                    <w:t xml:space="preserve">and </w:t>
                  </w:r>
                  <w:r w:rsidR="00A939EF" w:rsidRPr="00A23440">
                    <w:rPr>
                      <w:rFonts w:ascii="Palatino Linotype" w:hAnsi="Palatino Linotype" w:cs="Tahoma"/>
                      <w:lang w:val="id-ID"/>
                    </w:rPr>
                    <w:t>Tax Lawsuit</w:t>
                  </w:r>
                </w:p>
                <w:p w:rsidR="00B812F9" w:rsidRPr="00A23440" w:rsidRDefault="00B812F9" w:rsidP="0001657C">
                  <w:pPr>
                    <w:framePr w:hSpace="180" w:wrap="around" w:vAnchor="text" w:hAnchor="text" w:xAlign="center" w:y="1"/>
                    <w:numPr>
                      <w:ilvl w:val="0"/>
                      <w:numId w:val="19"/>
                    </w:numPr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Tax Penalties</w:t>
                  </w:r>
                </w:p>
                <w:p w:rsidR="00422201" w:rsidRPr="00A23440" w:rsidRDefault="00422201" w:rsidP="0001657C">
                  <w:pPr>
                    <w:framePr w:hSpace="180" w:wrap="around" w:vAnchor="text" w:hAnchor="text" w:xAlign="center" w:y="1"/>
                    <w:numPr>
                      <w:ilvl w:val="0"/>
                      <w:numId w:val="19"/>
                    </w:numPr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Ethical Issues</w:t>
                  </w:r>
                </w:p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850" w:type="dxa"/>
                </w:tcPr>
                <w:p w:rsidR="00FD29AD" w:rsidRPr="007E284A" w:rsidRDefault="006409A7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T1</w:t>
                  </w:r>
                  <w:r w:rsidR="00500EEF" w:rsidRPr="00A23440">
                    <w:rPr>
                      <w:rFonts w:ascii="Palatino Linotype" w:hAnsi="Palatino Linotype" w:cs="Tahoma"/>
                      <w:lang w:val="id-ID"/>
                    </w:rPr>
                    <w:t>, T</w:t>
                  </w:r>
                  <w:r w:rsidR="007E284A">
                    <w:rPr>
                      <w:rFonts w:ascii="Palatino Linotype" w:hAnsi="Palatino Linotype" w:cs="Tahoma"/>
                    </w:rPr>
                    <w:t>3</w:t>
                  </w:r>
                </w:p>
              </w:tc>
              <w:tc>
                <w:tcPr>
                  <w:tcW w:w="2126" w:type="dxa"/>
                </w:tcPr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UU KUP</w:t>
                  </w:r>
                  <w:r w:rsidR="005D3561" w:rsidRPr="00A23440">
                    <w:rPr>
                      <w:rFonts w:ascii="Palatino Linotype" w:hAnsi="Palatino Linotype" w:cs="Tahoma"/>
                      <w:lang w:val="id-ID"/>
                    </w:rPr>
                    <w:t xml:space="preserve"> 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and Other Sources</w:t>
                  </w:r>
                </w:p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UU KUP: Article 23, 25, 26, 26A, 27, 27A</w:t>
                  </w:r>
                </w:p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FD29AD" w:rsidRPr="00A23440" w:rsidRDefault="004D1269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i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>Cooperative</w:t>
                  </w:r>
                  <w:r w:rsidR="00FD29AD"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 xml:space="preserve"> Learning (CL)</w:t>
                  </w:r>
                </w:p>
                <w:p w:rsidR="00FD29AD" w:rsidRPr="00A23440" w:rsidRDefault="00FD29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</w:tr>
            <w:tr w:rsidR="006C2091" w:rsidRPr="00A23440" w:rsidTr="009E150A">
              <w:trPr>
                <w:trHeight w:val="283"/>
              </w:trPr>
              <w:tc>
                <w:tcPr>
                  <w:tcW w:w="877" w:type="dxa"/>
                </w:tcPr>
                <w:p w:rsidR="006C2091" w:rsidRPr="006C2091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>
                    <w:rPr>
                      <w:rFonts w:ascii="Palatino Linotype" w:hAnsi="Palatino Linotype" w:cs="Tahoma"/>
                    </w:rPr>
                    <w:t>6</w:t>
                  </w:r>
                </w:p>
              </w:tc>
              <w:tc>
                <w:tcPr>
                  <w:tcW w:w="4110" w:type="dxa"/>
                </w:tcPr>
                <w:p w:rsidR="006C2091" w:rsidRPr="00A23440" w:rsidRDefault="006C2091" w:rsidP="0001657C">
                  <w:pPr>
                    <w:pStyle w:val="BodyText"/>
                    <w:framePr w:hSpace="180" w:wrap="around" w:vAnchor="text" w:hAnchor="text" w:xAlign="center" w:y="1"/>
                    <w:spacing w:line="240" w:lineRule="auto"/>
                    <w:contextualSpacing/>
                    <w:suppressOverlap/>
                    <w:jc w:val="left"/>
                    <w:rPr>
                      <w:rFonts w:ascii="Palatino Linotype" w:hAnsi="Palatino Linotype"/>
                      <w:b/>
                      <w:kern w:val="1"/>
                      <w:sz w:val="22"/>
                      <w:szCs w:val="22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b/>
                      <w:kern w:val="1"/>
                      <w:sz w:val="22"/>
                      <w:szCs w:val="22"/>
                      <w:lang w:val="id-ID"/>
                    </w:rPr>
                    <w:t>Case 1: KUP Case Study – 1</w:t>
                  </w:r>
                </w:p>
                <w:p w:rsidR="006C2091" w:rsidRPr="00A23440" w:rsidRDefault="006C2091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20"/>
                    </w:numPr>
                    <w:autoSpaceDE w:val="0"/>
                    <w:autoSpaceDN w:val="0"/>
                    <w:adjustRightInd w:val="0"/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Registration, Bookkeeping, Tax Payment, and Tax Filing</w:t>
                  </w:r>
                </w:p>
                <w:p w:rsidR="006C2091" w:rsidRPr="00A23440" w:rsidRDefault="006C2091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20"/>
                    </w:numPr>
                    <w:autoSpaceDE w:val="0"/>
                    <w:autoSpaceDN w:val="0"/>
                    <w:adjustRightInd w:val="0"/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lang w:val="id-ID"/>
                    </w:rPr>
                    <w:t>Tax Audit, Tax Assessment, Tax Collection, and Taxation Information</w:t>
                  </w:r>
                </w:p>
                <w:p w:rsidR="006C2091" w:rsidRPr="00E05F35" w:rsidRDefault="006C2091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20"/>
                    </w:numPr>
                    <w:autoSpaceDE w:val="0"/>
                    <w:autoSpaceDN w:val="0"/>
                    <w:adjustRightInd w:val="0"/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lang w:val="id-ID"/>
                    </w:rPr>
                    <w:lastRenderedPageBreak/>
                    <w:t>Tax Penalties</w:t>
                  </w:r>
                </w:p>
                <w:p w:rsidR="006C2091" w:rsidRPr="00A23440" w:rsidRDefault="006C2091" w:rsidP="0001657C">
                  <w:pPr>
                    <w:framePr w:hSpace="180" w:wrap="around" w:vAnchor="text" w:hAnchor="text" w:xAlign="center" w:y="1"/>
                    <w:autoSpaceDE w:val="0"/>
                    <w:autoSpaceDN w:val="0"/>
                    <w:adjustRightInd w:val="0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850" w:type="dxa"/>
                </w:tcPr>
                <w:p w:rsidR="006C2091" w:rsidRPr="00A23440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lastRenderedPageBreak/>
                    <w:t>T1</w:t>
                  </w:r>
                </w:p>
              </w:tc>
              <w:tc>
                <w:tcPr>
                  <w:tcW w:w="2126" w:type="dxa"/>
                </w:tcPr>
                <w:p w:rsidR="006C2091" w:rsidRPr="00A23440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UU KUP, UU PPSP, PERPU 1/2017 and Other Sources</w:t>
                  </w:r>
                </w:p>
                <w:p w:rsidR="006C2091" w:rsidRPr="00A23440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6C2091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i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lastRenderedPageBreak/>
                    <w:t>Case-Based Learning (CBL) and Presentation</w:t>
                  </w:r>
                </w:p>
                <w:p w:rsidR="00E05F35" w:rsidRPr="00E05F35" w:rsidRDefault="00E05F35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</w:tr>
            <w:tr w:rsidR="006C2091" w:rsidRPr="00A23440" w:rsidTr="009E150A">
              <w:trPr>
                <w:trHeight w:val="283"/>
              </w:trPr>
              <w:tc>
                <w:tcPr>
                  <w:tcW w:w="877" w:type="dxa"/>
                </w:tcPr>
                <w:p w:rsidR="006C2091" w:rsidRPr="00A23440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lastRenderedPageBreak/>
                    <w:t>7</w:t>
                  </w:r>
                </w:p>
              </w:tc>
              <w:tc>
                <w:tcPr>
                  <w:tcW w:w="4110" w:type="dxa"/>
                </w:tcPr>
                <w:p w:rsidR="006C2091" w:rsidRPr="00A23440" w:rsidRDefault="006C2091" w:rsidP="0001657C">
                  <w:pPr>
                    <w:framePr w:hSpace="180" w:wrap="around" w:vAnchor="text" w:hAnchor="text" w:xAlign="center" w:y="1"/>
                    <w:autoSpaceDE w:val="0"/>
                    <w:autoSpaceDN w:val="0"/>
                    <w:adjustRightInd w:val="0"/>
                    <w:suppressOverlap/>
                    <w:jc w:val="lef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Case 2: KUP Case Study – 2</w:t>
                  </w:r>
                </w:p>
                <w:p w:rsidR="006C2091" w:rsidRPr="00A23440" w:rsidRDefault="006C2091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21"/>
                    </w:numPr>
                    <w:autoSpaceDE w:val="0"/>
                    <w:autoSpaceDN w:val="0"/>
                    <w:adjustRightInd w:val="0"/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Criminal Offence and Tax Investigation</w:t>
                  </w:r>
                </w:p>
                <w:p w:rsidR="006C2091" w:rsidRPr="00A23440" w:rsidRDefault="006C2091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21"/>
                    </w:numPr>
                    <w:autoSpaceDE w:val="0"/>
                    <w:autoSpaceDN w:val="0"/>
                    <w:adjustRightInd w:val="0"/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Tax Objection, Tax Appeal, </w:t>
                  </w:r>
                  <w:r w:rsidR="00E813D9">
                    <w:rPr>
                      <w:rFonts w:ascii="Palatino Linotype" w:hAnsi="Palatino Linotype" w:cs="Tahoma"/>
                    </w:rPr>
                    <w:t xml:space="preserve">and 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Tax Lawsuit </w:t>
                  </w:r>
                </w:p>
                <w:p w:rsidR="006C2091" w:rsidRPr="000523B8" w:rsidRDefault="006C2091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21"/>
                    </w:numPr>
                    <w:autoSpaceDE w:val="0"/>
                    <w:autoSpaceDN w:val="0"/>
                    <w:adjustRightInd w:val="0"/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Tax Penalties</w:t>
                  </w:r>
                </w:p>
              </w:tc>
              <w:tc>
                <w:tcPr>
                  <w:tcW w:w="850" w:type="dxa"/>
                </w:tcPr>
                <w:p w:rsidR="006C2091" w:rsidRPr="00A23440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T1</w:t>
                  </w:r>
                </w:p>
              </w:tc>
              <w:tc>
                <w:tcPr>
                  <w:tcW w:w="2126" w:type="dxa"/>
                </w:tcPr>
                <w:p w:rsidR="006C2091" w:rsidRPr="00A23440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UU KUP, UU PPSP, and Other Sources</w:t>
                  </w:r>
                </w:p>
                <w:p w:rsidR="006C2091" w:rsidRPr="00A23440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6C2091" w:rsidRPr="00A23440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i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>Case-Based Learning (CBL) and Presentation</w:t>
                  </w:r>
                </w:p>
                <w:p w:rsidR="006C2091" w:rsidRPr="00A23440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</w:tr>
            <w:tr w:rsidR="006C2091" w:rsidRPr="00A23440" w:rsidTr="009E150A">
              <w:trPr>
                <w:trHeight w:val="283"/>
              </w:trPr>
              <w:tc>
                <w:tcPr>
                  <w:tcW w:w="7963" w:type="dxa"/>
                  <w:gridSpan w:val="4"/>
                </w:tcPr>
                <w:p w:rsidR="006C2091" w:rsidRPr="00A23440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MIDTERM EXAM</w:t>
                  </w:r>
                </w:p>
              </w:tc>
            </w:tr>
            <w:tr w:rsidR="006C2091" w:rsidRPr="00A23440" w:rsidTr="009E150A">
              <w:trPr>
                <w:trHeight w:val="283"/>
              </w:trPr>
              <w:tc>
                <w:tcPr>
                  <w:tcW w:w="877" w:type="dxa"/>
                </w:tcPr>
                <w:p w:rsidR="006C2091" w:rsidRPr="007E284A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8</w:t>
                  </w:r>
                  <w:r w:rsidR="007E284A">
                    <w:rPr>
                      <w:rFonts w:ascii="Palatino Linotype" w:hAnsi="Palatino Linotype" w:cs="Tahoma"/>
                    </w:rPr>
                    <w:t xml:space="preserve"> </w:t>
                  </w:r>
                </w:p>
              </w:tc>
              <w:tc>
                <w:tcPr>
                  <w:tcW w:w="4110" w:type="dxa"/>
                </w:tcPr>
                <w:p w:rsidR="006C2091" w:rsidRPr="00A23440" w:rsidRDefault="006C2091" w:rsidP="0001657C">
                  <w:pPr>
                    <w:pStyle w:val="BodyText"/>
                    <w:framePr w:hSpace="180" w:wrap="around" w:vAnchor="text" w:hAnchor="text" w:xAlign="center" w:y="1"/>
                    <w:spacing w:line="240" w:lineRule="auto"/>
                    <w:contextualSpacing/>
                    <w:suppressOverlap/>
                    <w:jc w:val="left"/>
                    <w:rPr>
                      <w:rFonts w:ascii="Palatino Linotype" w:hAnsi="Palatino Linotype"/>
                      <w:b/>
                      <w:sz w:val="22"/>
                      <w:szCs w:val="22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b/>
                      <w:sz w:val="22"/>
                      <w:szCs w:val="22"/>
                      <w:lang w:val="id-ID"/>
                    </w:rPr>
                    <w:t>Tax Court</w:t>
                  </w:r>
                </w:p>
                <w:p w:rsidR="00E813D9" w:rsidRPr="00E813D9" w:rsidRDefault="00E813D9" w:rsidP="00FA0CF0">
                  <w:pPr>
                    <w:framePr w:hSpace="180" w:wrap="around" w:vAnchor="text" w:hAnchor="text" w:xAlign="center" w:y="1"/>
                    <w:numPr>
                      <w:ilvl w:val="0"/>
                      <w:numId w:val="5"/>
                    </w:numPr>
                    <w:ind w:left="315" w:hanging="284"/>
                    <w:contextualSpacing/>
                    <w:suppressOverlap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  <w:r>
                    <w:rPr>
                      <w:rFonts w:ascii="Palatino Linotype" w:eastAsia="Arial Unicode MS" w:hAnsi="Palatino Linotype" w:cs="Tahoma"/>
                    </w:rPr>
                    <w:t>Tax Court Arrangement</w:t>
                  </w:r>
                </w:p>
                <w:p w:rsidR="00FA0CF0" w:rsidRPr="00E813D9" w:rsidRDefault="00FA0CF0" w:rsidP="00FA0CF0">
                  <w:pPr>
                    <w:numPr>
                      <w:ilvl w:val="0"/>
                      <w:numId w:val="5"/>
                    </w:numPr>
                    <w:ind w:left="315" w:hanging="284"/>
                    <w:contextualSpacing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  <w:r>
                    <w:rPr>
                      <w:rFonts w:ascii="Palatino Linotype" w:eastAsia="Arial Unicode MS" w:hAnsi="Palatino Linotype" w:cs="Tahoma"/>
                    </w:rPr>
                    <w:t>Tax Court Procedural Law</w:t>
                  </w:r>
                </w:p>
                <w:p w:rsidR="00FA0CF0" w:rsidRPr="00A23440" w:rsidRDefault="00FA0CF0" w:rsidP="00FA0CF0">
                  <w:pPr>
                    <w:numPr>
                      <w:ilvl w:val="0"/>
                      <w:numId w:val="5"/>
                    </w:numPr>
                    <w:ind w:left="315" w:hanging="284"/>
                    <w:contextualSpacing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Tax Appeal Procedures</w:t>
                  </w:r>
                </w:p>
                <w:p w:rsidR="00FA0CF0" w:rsidRPr="00A23440" w:rsidRDefault="00FA0CF0" w:rsidP="00FA0CF0">
                  <w:pPr>
                    <w:numPr>
                      <w:ilvl w:val="0"/>
                      <w:numId w:val="5"/>
                    </w:numPr>
                    <w:ind w:left="315" w:hanging="284"/>
                    <w:contextualSpacing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Tax </w:t>
                  </w:r>
                  <w:r>
                    <w:rPr>
                      <w:rFonts w:ascii="Palatino Linotype" w:hAnsi="Palatino Linotype" w:cs="Tahoma"/>
                    </w:rPr>
                    <w:t>Lawsuit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 Procedures</w:t>
                  </w:r>
                </w:p>
                <w:p w:rsidR="00FA0CF0" w:rsidRPr="00A23440" w:rsidRDefault="00FA0CF0" w:rsidP="00FA0CF0">
                  <w:pPr>
                    <w:numPr>
                      <w:ilvl w:val="0"/>
                      <w:numId w:val="5"/>
                    </w:numPr>
                    <w:ind w:left="315" w:hanging="284"/>
                    <w:contextualSpacing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  <w:r w:rsidRPr="00FA0CF0">
                    <w:rPr>
                      <w:rFonts w:ascii="Palatino Linotype" w:eastAsia="Arial Unicode MS" w:hAnsi="Palatino Linotype" w:cs="Tahoma"/>
                      <w:lang w:val="id-ID"/>
                    </w:rPr>
                    <w:t xml:space="preserve">Ethical Issues in </w:t>
                  </w:r>
                  <w:r>
                    <w:rPr>
                      <w:rFonts w:ascii="Palatino Linotype" w:eastAsia="Arial Unicode MS" w:hAnsi="Palatino Linotype" w:cs="Tahoma"/>
                    </w:rPr>
                    <w:t xml:space="preserve">Tax Court, </w:t>
                  </w:r>
                  <w:r w:rsidRPr="00FA0CF0">
                    <w:rPr>
                      <w:rFonts w:ascii="Palatino Linotype" w:eastAsia="Arial Unicode MS" w:hAnsi="Palatino Linotype" w:cs="Tahoma"/>
                      <w:lang w:val="id-ID"/>
                    </w:rPr>
                    <w:t xml:space="preserve">Tax Appeal </w:t>
                  </w:r>
                  <w:r w:rsidRPr="00FA0CF0">
                    <w:rPr>
                      <w:rFonts w:ascii="Palatino Linotype" w:eastAsia="Arial Unicode MS" w:hAnsi="Palatino Linotype" w:cs="Tahoma"/>
                    </w:rPr>
                    <w:t>and Tax Lawsuit</w:t>
                  </w:r>
                </w:p>
                <w:p w:rsidR="006C2091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</w:p>
                <w:p w:rsidR="004506AD" w:rsidRPr="00A23440" w:rsidRDefault="004506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</w:p>
              </w:tc>
              <w:tc>
                <w:tcPr>
                  <w:tcW w:w="850" w:type="dxa"/>
                </w:tcPr>
                <w:p w:rsidR="006C2091" w:rsidRPr="007E284A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T1, T</w:t>
                  </w:r>
                  <w:r w:rsidR="007E284A">
                    <w:rPr>
                      <w:rFonts w:ascii="Palatino Linotype" w:hAnsi="Palatino Linotype" w:cs="Tahoma"/>
                    </w:rPr>
                    <w:t>3</w:t>
                  </w:r>
                </w:p>
              </w:tc>
              <w:tc>
                <w:tcPr>
                  <w:tcW w:w="2126" w:type="dxa"/>
                </w:tcPr>
                <w:p w:rsidR="006C2091" w:rsidRPr="00A23440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UU Pengadilan Pajak and Other Sources</w:t>
                  </w:r>
                </w:p>
                <w:p w:rsidR="006C2091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6C2091" w:rsidRPr="00A23440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i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>Cooperative Learning (CL)</w:t>
                  </w:r>
                </w:p>
                <w:p w:rsidR="006C2091" w:rsidRPr="00A23440" w:rsidRDefault="006C2091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</w:tr>
            <w:tr w:rsidR="00E813D9" w:rsidRPr="00A23440" w:rsidTr="009E150A">
              <w:trPr>
                <w:trHeight w:val="283"/>
              </w:trPr>
              <w:tc>
                <w:tcPr>
                  <w:tcW w:w="877" w:type="dxa"/>
                </w:tcPr>
                <w:p w:rsidR="00E813D9" w:rsidRPr="00E813D9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>
                    <w:rPr>
                      <w:rFonts w:ascii="Palatino Linotype" w:hAnsi="Palatino Linotype" w:cs="Tahoma"/>
                    </w:rPr>
                    <w:t>9</w:t>
                  </w:r>
                </w:p>
              </w:tc>
              <w:tc>
                <w:tcPr>
                  <w:tcW w:w="4110" w:type="dxa"/>
                </w:tcPr>
                <w:p w:rsidR="00E813D9" w:rsidRPr="00A23440" w:rsidRDefault="00FA0CF0" w:rsidP="00E813D9">
                  <w:pPr>
                    <w:pStyle w:val="BodyText"/>
                    <w:framePr w:hSpace="180" w:wrap="around" w:vAnchor="text" w:hAnchor="text" w:xAlign="center" w:y="1"/>
                    <w:spacing w:line="240" w:lineRule="auto"/>
                    <w:contextualSpacing/>
                    <w:suppressOverlap/>
                    <w:jc w:val="left"/>
                    <w:rPr>
                      <w:rFonts w:ascii="Palatino Linotype" w:hAnsi="Palatino Linotype"/>
                      <w:b/>
                      <w:sz w:val="22"/>
                      <w:szCs w:val="22"/>
                      <w:lang w:val="id-ID"/>
                    </w:rPr>
                  </w:pPr>
                  <w:r>
                    <w:rPr>
                      <w:rFonts w:ascii="Palatino Linotype" w:hAnsi="Palatino Linotype"/>
                      <w:b/>
                      <w:sz w:val="22"/>
                      <w:szCs w:val="22"/>
                    </w:rPr>
                    <w:t xml:space="preserve">Case 3: </w:t>
                  </w:r>
                  <w:r w:rsidR="00E813D9" w:rsidRPr="00A23440">
                    <w:rPr>
                      <w:rFonts w:ascii="Palatino Linotype" w:hAnsi="Palatino Linotype"/>
                      <w:b/>
                      <w:sz w:val="22"/>
                      <w:szCs w:val="22"/>
                      <w:lang w:val="id-ID"/>
                    </w:rPr>
                    <w:t>Tax Court</w:t>
                  </w:r>
                </w:p>
                <w:p w:rsidR="00FA0CF0" w:rsidRPr="00E813D9" w:rsidRDefault="00FA0CF0" w:rsidP="00FA0CF0">
                  <w:pPr>
                    <w:numPr>
                      <w:ilvl w:val="0"/>
                      <w:numId w:val="36"/>
                    </w:numPr>
                    <w:ind w:left="287" w:hanging="283"/>
                    <w:contextualSpacing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  <w:r>
                    <w:rPr>
                      <w:rFonts w:ascii="Palatino Linotype" w:eastAsia="Arial Unicode MS" w:hAnsi="Palatino Linotype" w:cs="Tahoma"/>
                    </w:rPr>
                    <w:t>Tax Court Arrangement</w:t>
                  </w:r>
                </w:p>
                <w:p w:rsidR="00FA0CF0" w:rsidRPr="00E813D9" w:rsidRDefault="00FA0CF0" w:rsidP="00FA0CF0">
                  <w:pPr>
                    <w:numPr>
                      <w:ilvl w:val="0"/>
                      <w:numId w:val="36"/>
                    </w:numPr>
                    <w:ind w:left="287" w:hanging="283"/>
                    <w:contextualSpacing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  <w:r>
                    <w:rPr>
                      <w:rFonts w:ascii="Palatino Linotype" w:eastAsia="Arial Unicode MS" w:hAnsi="Palatino Linotype" w:cs="Tahoma"/>
                    </w:rPr>
                    <w:t>Tax Court Procedural Law</w:t>
                  </w:r>
                </w:p>
                <w:p w:rsidR="00FA0CF0" w:rsidRPr="00A23440" w:rsidRDefault="00FA0CF0" w:rsidP="00FA0CF0">
                  <w:pPr>
                    <w:numPr>
                      <w:ilvl w:val="0"/>
                      <w:numId w:val="36"/>
                    </w:numPr>
                    <w:ind w:left="287" w:hanging="283"/>
                    <w:contextualSpacing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Tax Appeal Procedures</w:t>
                  </w:r>
                </w:p>
                <w:p w:rsidR="00E813D9" w:rsidRPr="00FA0CF0" w:rsidRDefault="00FA0CF0" w:rsidP="00FA0CF0">
                  <w:pPr>
                    <w:framePr w:hSpace="180" w:wrap="around" w:vAnchor="text" w:hAnchor="text" w:xAlign="center" w:y="1"/>
                    <w:numPr>
                      <w:ilvl w:val="0"/>
                      <w:numId w:val="36"/>
                    </w:numPr>
                    <w:ind w:left="287" w:hanging="283"/>
                    <w:contextualSpacing/>
                    <w:suppressOverlap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Tax </w:t>
                  </w:r>
                  <w:r>
                    <w:rPr>
                      <w:rFonts w:ascii="Palatino Linotype" w:hAnsi="Palatino Linotype" w:cs="Tahoma"/>
                    </w:rPr>
                    <w:t>Lawsuit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 Procedures</w:t>
                  </w:r>
                </w:p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</w:p>
              </w:tc>
              <w:tc>
                <w:tcPr>
                  <w:tcW w:w="850" w:type="dxa"/>
                </w:tcPr>
                <w:p w:rsidR="00E813D9" w:rsidRPr="007E284A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T1, T</w:t>
                  </w:r>
                  <w:r>
                    <w:rPr>
                      <w:rFonts w:ascii="Palatino Linotype" w:hAnsi="Palatino Linotype" w:cs="Tahoma"/>
                    </w:rPr>
                    <w:t>3</w:t>
                  </w:r>
                </w:p>
              </w:tc>
              <w:tc>
                <w:tcPr>
                  <w:tcW w:w="2126" w:type="dxa"/>
                </w:tcPr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UU Pengadilan Pajak and Other Sources</w:t>
                  </w:r>
                </w:p>
                <w:p w:rsidR="00E813D9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i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>Cooperative Learning (CL)</w:t>
                  </w:r>
                </w:p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</w:tr>
            <w:tr w:rsidR="00E813D9" w:rsidRPr="00A23440" w:rsidTr="009E150A">
              <w:trPr>
                <w:trHeight w:val="283"/>
              </w:trPr>
              <w:tc>
                <w:tcPr>
                  <w:tcW w:w="877" w:type="dxa"/>
                </w:tcPr>
                <w:p w:rsidR="00E813D9" w:rsidRPr="00B71C5D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>
                    <w:rPr>
                      <w:rFonts w:ascii="Palatino Linotype" w:hAnsi="Palatino Linotype" w:cs="Tahoma"/>
                    </w:rPr>
                    <w:t>10</w:t>
                  </w:r>
                </w:p>
              </w:tc>
              <w:tc>
                <w:tcPr>
                  <w:tcW w:w="4110" w:type="dxa"/>
                </w:tcPr>
                <w:p w:rsidR="00E813D9" w:rsidRPr="00A23440" w:rsidRDefault="00E813D9" w:rsidP="00E813D9">
                  <w:pPr>
                    <w:pStyle w:val="BodyText"/>
                    <w:framePr w:hSpace="180" w:wrap="around" w:vAnchor="text" w:hAnchor="text" w:xAlign="center" w:y="1"/>
                    <w:spacing w:line="240" w:lineRule="auto"/>
                    <w:contextualSpacing/>
                    <w:suppressOverlap/>
                    <w:jc w:val="left"/>
                    <w:rPr>
                      <w:rFonts w:ascii="Palatino Linotype" w:hAnsi="Palatino Linotype"/>
                      <w:b/>
                      <w:sz w:val="22"/>
                      <w:szCs w:val="22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b/>
                      <w:sz w:val="22"/>
                      <w:szCs w:val="22"/>
                      <w:lang w:val="id-ID"/>
                    </w:rPr>
                    <w:t>Presentation: Tax Court Observation Report</w:t>
                  </w:r>
                </w:p>
                <w:p w:rsidR="00E813D9" w:rsidRPr="00A23440" w:rsidRDefault="00E813D9" w:rsidP="00E813D9">
                  <w:pPr>
                    <w:pStyle w:val="BodyText"/>
                    <w:framePr w:hSpace="180" w:wrap="around" w:vAnchor="text" w:hAnchor="text" w:xAlign="center" w:y="1"/>
                    <w:numPr>
                      <w:ilvl w:val="0"/>
                      <w:numId w:val="23"/>
                    </w:numPr>
                    <w:spacing w:line="240" w:lineRule="auto"/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>Analysis of Tax Court Process</w:t>
                  </w:r>
                </w:p>
                <w:p w:rsidR="00E813D9" w:rsidRPr="00A23440" w:rsidRDefault="00E813D9" w:rsidP="00E813D9">
                  <w:pPr>
                    <w:pStyle w:val="BodyText"/>
                    <w:framePr w:hSpace="180" w:wrap="around" w:vAnchor="text" w:hAnchor="text" w:xAlign="center" w:y="1"/>
                    <w:numPr>
                      <w:ilvl w:val="0"/>
                      <w:numId w:val="23"/>
                    </w:numPr>
                    <w:spacing w:line="240" w:lineRule="auto"/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noProof/>
                      <w:sz w:val="22"/>
                      <w:szCs w:val="22"/>
                      <w:lang w:val="id-ID"/>
                    </w:rPr>
                    <w:t>Analysis</w:t>
                  </w:r>
                  <w:r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 xml:space="preserve"> of Case Observed in Tax Court</w:t>
                  </w:r>
                </w:p>
                <w:p w:rsidR="00E813D9" w:rsidRPr="00765351" w:rsidRDefault="00E813D9" w:rsidP="00E813D9">
                  <w:pPr>
                    <w:pStyle w:val="BodyText"/>
                    <w:framePr w:hSpace="180" w:wrap="around" w:vAnchor="text" w:hAnchor="text" w:xAlign="center" w:y="1"/>
                    <w:numPr>
                      <w:ilvl w:val="0"/>
                      <w:numId w:val="23"/>
                    </w:numPr>
                    <w:spacing w:line="240" w:lineRule="auto"/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</w:pPr>
                  <w:r w:rsidRPr="00A23440">
                    <w:rPr>
                      <w:rFonts w:ascii="Palatino Linotype" w:hAnsi="Palatino Linotype"/>
                      <w:noProof/>
                      <w:sz w:val="22"/>
                      <w:szCs w:val="22"/>
                      <w:lang w:val="id-ID"/>
                    </w:rPr>
                    <w:t>Analysis</w:t>
                  </w:r>
                  <w:r w:rsidRPr="00A23440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 xml:space="preserve"> of Accounting, Audit, and</w:t>
                  </w:r>
                  <w:r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 xml:space="preserve"> Management Aspects in Taxation</w:t>
                  </w:r>
                </w:p>
              </w:tc>
              <w:tc>
                <w:tcPr>
                  <w:tcW w:w="850" w:type="dxa"/>
                </w:tcPr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>
                    <w:rPr>
                      <w:rFonts w:ascii="Palatino Linotype" w:hAnsi="Palatino Linotype" w:cs="Tahoma"/>
                      <w:lang w:val="id-ID"/>
                    </w:rPr>
                    <w:t>T1</w:t>
                  </w:r>
                </w:p>
              </w:tc>
              <w:tc>
                <w:tcPr>
                  <w:tcW w:w="2126" w:type="dxa"/>
                </w:tcPr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UU Pengadilan Pajak, UU KUP, UU PPh, UU PPN and Other Sources  </w:t>
                  </w:r>
                </w:p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i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>Experiential Learning (EL) and Presentation</w:t>
                  </w:r>
                </w:p>
                <w:p w:rsidR="00E813D9" w:rsidRPr="00AB0BEF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</w:tr>
            <w:tr w:rsidR="00E813D9" w:rsidRPr="00A23440" w:rsidTr="009E150A">
              <w:trPr>
                <w:trHeight w:val="283"/>
              </w:trPr>
              <w:tc>
                <w:tcPr>
                  <w:tcW w:w="877" w:type="dxa"/>
                </w:tcPr>
                <w:p w:rsidR="00E813D9" w:rsidRPr="00B71C5D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1</w:t>
                  </w:r>
                  <w:r>
                    <w:rPr>
                      <w:rFonts w:ascii="Palatino Linotype" w:hAnsi="Palatino Linotype" w:cs="Tahoma"/>
                    </w:rPr>
                    <w:t>1</w:t>
                  </w:r>
                </w:p>
              </w:tc>
              <w:tc>
                <w:tcPr>
                  <w:tcW w:w="4110" w:type="dxa"/>
                </w:tcPr>
                <w:p w:rsidR="00E813D9" w:rsidRPr="007E284A" w:rsidRDefault="00E813D9" w:rsidP="00E813D9">
                  <w:pPr>
                    <w:pStyle w:val="BodyText"/>
                    <w:framePr w:hSpace="180" w:wrap="around" w:vAnchor="text" w:hAnchor="text" w:xAlign="center" w:y="1"/>
                    <w:spacing w:line="240" w:lineRule="auto"/>
                    <w:contextualSpacing/>
                    <w:suppressOverlap/>
                    <w:jc w:val="left"/>
                    <w:rPr>
                      <w:rFonts w:ascii="Palatino Linotype" w:hAnsi="Palatino Linotype"/>
                      <w:b/>
                      <w:sz w:val="22"/>
                      <w:szCs w:val="22"/>
                    </w:rPr>
                  </w:pPr>
                  <w:r w:rsidRPr="007E284A">
                    <w:rPr>
                      <w:rFonts w:ascii="Palatino Linotype" w:hAnsi="Palatino Linotype"/>
                      <w:b/>
                      <w:sz w:val="22"/>
                      <w:szCs w:val="22"/>
                      <w:lang w:val="id-ID"/>
                    </w:rPr>
                    <w:t>Judicial Review</w:t>
                  </w:r>
                  <w:r w:rsidRPr="007E284A">
                    <w:rPr>
                      <w:rFonts w:ascii="Palatino Linotype" w:hAnsi="Palatino Linotype"/>
                      <w:b/>
                      <w:sz w:val="22"/>
                      <w:szCs w:val="22"/>
                    </w:rPr>
                    <w:t xml:space="preserve"> in Supreme Court</w:t>
                  </w:r>
                </w:p>
                <w:p w:rsidR="00E813D9" w:rsidRPr="007E284A" w:rsidRDefault="00E813D9" w:rsidP="00E813D9">
                  <w:pPr>
                    <w:pStyle w:val="BodyText"/>
                    <w:framePr w:hSpace="180" w:wrap="around" w:vAnchor="text" w:hAnchor="text" w:xAlign="center" w:y="1"/>
                    <w:spacing w:line="240" w:lineRule="auto"/>
                    <w:contextualSpacing/>
                    <w:suppressOverlap/>
                    <w:jc w:val="left"/>
                    <w:rPr>
                      <w:rFonts w:ascii="Palatino Linotype" w:hAnsi="Palatino Linotype"/>
                      <w:sz w:val="22"/>
                      <w:szCs w:val="22"/>
                    </w:rPr>
                  </w:pPr>
                  <w:r w:rsidRPr="007E284A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>Procedures, Requirements, Decision, and Penalties of</w:t>
                  </w:r>
                  <w:r w:rsidRPr="007E284A">
                    <w:rPr>
                      <w:rFonts w:ascii="Palatino Linotype" w:hAnsi="Palatino Linotype"/>
                      <w:sz w:val="22"/>
                      <w:szCs w:val="22"/>
                    </w:rPr>
                    <w:t xml:space="preserve"> </w:t>
                  </w:r>
                  <w:r w:rsidRPr="007E284A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 xml:space="preserve"> </w:t>
                  </w:r>
                  <w:r w:rsidRPr="007E284A">
                    <w:rPr>
                      <w:rFonts w:ascii="Palatino Linotype" w:hAnsi="Palatino Linotype"/>
                      <w:sz w:val="22"/>
                      <w:szCs w:val="22"/>
                      <w:lang w:val="id-ID"/>
                    </w:rPr>
                    <w:t>Judicial Review</w:t>
                  </w:r>
                  <w:r w:rsidRPr="007E284A">
                    <w:rPr>
                      <w:rFonts w:ascii="Palatino Linotype" w:hAnsi="Palatino Linotype"/>
                      <w:sz w:val="22"/>
                      <w:szCs w:val="22"/>
                    </w:rPr>
                    <w:t xml:space="preserve"> in Supreme Court</w:t>
                  </w:r>
                </w:p>
              </w:tc>
              <w:tc>
                <w:tcPr>
                  <w:tcW w:w="850" w:type="dxa"/>
                </w:tcPr>
                <w:p w:rsidR="00E813D9" w:rsidRPr="007E284A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>
                    <w:rPr>
                      <w:rFonts w:ascii="Palatino Linotype" w:hAnsi="Palatino Linotype" w:cs="Tahoma"/>
                    </w:rPr>
                    <w:t>T1</w:t>
                  </w:r>
                </w:p>
              </w:tc>
              <w:tc>
                <w:tcPr>
                  <w:tcW w:w="2126" w:type="dxa"/>
                </w:tcPr>
                <w:p w:rsidR="00E813D9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UU Pengadilan Pajak</w:t>
                  </w:r>
                  <w:r>
                    <w:rPr>
                      <w:rFonts w:ascii="Palatino Linotype" w:hAnsi="Palatino Linotype" w:cs="Tahoma"/>
                    </w:rPr>
                    <w:t xml:space="preserve">, UU </w:t>
                  </w:r>
                  <w:proofErr w:type="spellStart"/>
                  <w:r>
                    <w:rPr>
                      <w:rFonts w:ascii="Palatino Linotype" w:hAnsi="Palatino Linotype" w:cs="Tahoma"/>
                    </w:rPr>
                    <w:t>Mahkamah</w:t>
                  </w:r>
                  <w:proofErr w:type="spellEnd"/>
                  <w:r>
                    <w:rPr>
                      <w:rFonts w:ascii="Palatino Linotype" w:hAnsi="Palatino Linotype" w:cs="Tahoma"/>
                    </w:rPr>
                    <w:t xml:space="preserve"> Agung, 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and Other Sources</w:t>
                  </w:r>
                </w:p>
                <w:p w:rsidR="00E813D9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</w:rPr>
                  </w:pPr>
                </w:p>
                <w:p w:rsidR="00E813D9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</w:rPr>
                  </w:pPr>
                  <w:r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>Cooperative Learning (CL)</w:t>
                  </w:r>
                </w:p>
                <w:p w:rsidR="00E813D9" w:rsidRPr="00E813D9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</w:rPr>
                  </w:pPr>
                </w:p>
              </w:tc>
            </w:tr>
            <w:tr w:rsidR="00E813D9" w:rsidRPr="00A23440" w:rsidTr="009E150A">
              <w:trPr>
                <w:trHeight w:val="283"/>
              </w:trPr>
              <w:tc>
                <w:tcPr>
                  <w:tcW w:w="877" w:type="dxa"/>
                </w:tcPr>
                <w:p w:rsidR="00E813D9" w:rsidRPr="007E284A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lastRenderedPageBreak/>
                    <w:t>1</w:t>
                  </w:r>
                  <w:r>
                    <w:rPr>
                      <w:rFonts w:ascii="Palatino Linotype" w:hAnsi="Palatino Linotype" w:cs="Tahoma"/>
                    </w:rPr>
                    <w:t>2</w:t>
                  </w:r>
                </w:p>
              </w:tc>
              <w:tc>
                <w:tcPr>
                  <w:tcW w:w="4110" w:type="dxa"/>
                </w:tcPr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eastAsia="Arial Unicode MS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eastAsia="Arial Unicode MS" w:hAnsi="Palatino Linotype" w:cs="Tahoma"/>
                      <w:b/>
                      <w:lang w:val="id-ID"/>
                    </w:rPr>
                    <w:t>General Lecture: Introduction to Tax Management and International Taxation</w:t>
                  </w:r>
                </w:p>
                <w:p w:rsidR="00E813D9" w:rsidRPr="00A23440" w:rsidRDefault="00E813D9" w:rsidP="00E813D9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25"/>
                    </w:numPr>
                    <w:ind w:left="284" w:hanging="284"/>
                    <w:suppressOverlap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eastAsia="Arial Unicode MS" w:hAnsi="Palatino Linotype" w:cs="Tahoma"/>
                      <w:lang w:val="id-ID"/>
                    </w:rPr>
                    <w:t>Introduction to Tax Professionals (e.g. Tax Consultant, Tax Manager)</w:t>
                  </w:r>
                </w:p>
                <w:p w:rsidR="00E813D9" w:rsidRPr="00A23440" w:rsidRDefault="00E813D9" w:rsidP="00E813D9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25"/>
                    </w:numPr>
                    <w:ind w:left="284" w:hanging="284"/>
                    <w:suppressOverlap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eastAsia="Arial Unicode MS" w:hAnsi="Palatino Linotype" w:cs="Tahoma"/>
                      <w:lang w:val="id-ID"/>
                    </w:rPr>
                    <w:t>Introduction to Tax Management</w:t>
                  </w:r>
                </w:p>
                <w:p w:rsidR="00E813D9" w:rsidRPr="00A23440" w:rsidRDefault="00E813D9" w:rsidP="00E813D9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25"/>
                    </w:numPr>
                    <w:ind w:left="284" w:hanging="284"/>
                    <w:suppressOverlap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eastAsia="Arial Unicode MS" w:hAnsi="Palatino Linotype" w:cs="Tahoma"/>
                      <w:lang w:val="id-ID"/>
                    </w:rPr>
                    <w:t>Tax Planning, Tax Avoidance, and Tax Evasion</w:t>
                  </w:r>
                </w:p>
                <w:p w:rsidR="00E813D9" w:rsidRPr="00A23440" w:rsidRDefault="00E813D9" w:rsidP="00E813D9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25"/>
                    </w:numPr>
                    <w:ind w:left="284" w:hanging="284"/>
                    <w:suppressOverlap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eastAsia="Arial Unicode MS" w:hAnsi="Palatino Linotype" w:cs="Tahoma"/>
                      <w:lang w:val="id-ID"/>
                    </w:rPr>
                    <w:t>Introduction to International Taxation</w:t>
                  </w:r>
                </w:p>
                <w:p w:rsidR="00E813D9" w:rsidRPr="00A23440" w:rsidRDefault="00E813D9" w:rsidP="00E813D9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25"/>
                    </w:numPr>
                    <w:ind w:left="284" w:hanging="284"/>
                    <w:suppressOverlap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eastAsia="Arial Unicode MS" w:hAnsi="Palatino Linotype" w:cs="Tahoma"/>
                      <w:lang w:val="id-ID"/>
                    </w:rPr>
                    <w:t>Tax Management on Non-Complex International Transactions</w:t>
                  </w:r>
                </w:p>
                <w:p w:rsidR="00E813D9" w:rsidRPr="00A23440" w:rsidRDefault="00E813D9" w:rsidP="00E813D9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25"/>
                    </w:numPr>
                    <w:ind w:left="284" w:hanging="284"/>
                    <w:suppressOverlap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eastAsia="Arial Unicode MS" w:hAnsi="Palatino Linotype" w:cs="Tahoma"/>
                      <w:lang w:val="id-ID"/>
                    </w:rPr>
                    <w:t>Ethical Issues in Tax Management and International Taxation</w:t>
                  </w:r>
                </w:p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suppressOverlap/>
                    <w:jc w:val="left"/>
                    <w:rPr>
                      <w:rFonts w:ascii="Palatino Linotype" w:eastAsia="Arial Unicode MS" w:hAnsi="Palatino Linotype" w:cs="Tahoma"/>
                      <w:lang w:val="id-ID"/>
                    </w:rPr>
                  </w:pPr>
                </w:p>
              </w:tc>
              <w:tc>
                <w:tcPr>
                  <w:tcW w:w="850" w:type="dxa"/>
                </w:tcPr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2126" w:type="dxa"/>
                </w:tcPr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UU KUP, UU PPh, UU PPN and Other Sources</w:t>
                  </w:r>
                </w:p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i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>Active Lecturing (AL)</w:t>
                  </w:r>
                </w:p>
              </w:tc>
            </w:tr>
            <w:tr w:rsidR="00E813D9" w:rsidRPr="00A23440" w:rsidTr="009E150A">
              <w:trPr>
                <w:trHeight w:val="283"/>
              </w:trPr>
              <w:tc>
                <w:tcPr>
                  <w:tcW w:w="877" w:type="dxa"/>
                </w:tcPr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13</w:t>
                  </w:r>
                </w:p>
              </w:tc>
              <w:tc>
                <w:tcPr>
                  <w:tcW w:w="4110" w:type="dxa"/>
                </w:tcPr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suppressOverlap/>
                    <w:jc w:val="left"/>
                    <w:rPr>
                      <w:rFonts w:ascii="Palatino Linotype" w:hAnsi="Palatino Linotype" w:cs="Tahoma"/>
                      <w:b/>
                      <w:kern w:val="1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kern w:val="1"/>
                      <w:lang w:val="id-ID"/>
                    </w:rPr>
                    <w:t xml:space="preserve">Case </w:t>
                  </w:r>
                  <w:r w:rsidR="00FA0CF0">
                    <w:rPr>
                      <w:rFonts w:ascii="Palatino Linotype" w:hAnsi="Palatino Linotype" w:cs="Tahoma"/>
                      <w:b/>
                      <w:kern w:val="1"/>
                    </w:rPr>
                    <w:t>4</w:t>
                  </w:r>
                  <w:r w:rsidRPr="00A23440">
                    <w:rPr>
                      <w:rFonts w:ascii="Palatino Linotype" w:hAnsi="Palatino Linotype" w:cs="Tahoma"/>
                      <w:b/>
                      <w:kern w:val="1"/>
                      <w:lang w:val="id-ID"/>
                    </w:rPr>
                    <w:t>: Ethical Issues in Taxation</w:t>
                  </w:r>
                </w:p>
                <w:p w:rsidR="00E813D9" w:rsidRDefault="00E813D9" w:rsidP="00E813D9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31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kern w:val="1"/>
                      <w:lang w:val="id-ID"/>
                    </w:rPr>
                  </w:pPr>
                  <w:r>
                    <w:rPr>
                      <w:rFonts w:ascii="Palatino Linotype" w:hAnsi="Palatino Linotype" w:cs="Tahoma"/>
                      <w:kern w:val="1"/>
                    </w:rPr>
                    <w:t xml:space="preserve">Ethical Issues Related to the </w:t>
                  </w:r>
                  <w:r w:rsidRPr="001E797C">
                    <w:rPr>
                      <w:rFonts w:ascii="Palatino Linotype" w:hAnsi="Palatino Linotype" w:cs="Tahoma"/>
                      <w:kern w:val="1"/>
                    </w:rPr>
                    <w:t>Taxation General Provisions and Procedures</w:t>
                  </w:r>
                </w:p>
                <w:p w:rsidR="00E813D9" w:rsidRPr="00A23440" w:rsidRDefault="00E813D9" w:rsidP="00E813D9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31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kern w:val="1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kern w:val="1"/>
                      <w:lang w:val="id-ID"/>
                    </w:rPr>
                    <w:t>Ethical Issues in Tax Court and Tax Appeal</w:t>
                  </w:r>
                </w:p>
                <w:p w:rsidR="00E813D9" w:rsidRPr="00A23440" w:rsidRDefault="00E813D9" w:rsidP="00E813D9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31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kern w:val="1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kern w:val="1"/>
                      <w:lang w:val="id-ID"/>
                    </w:rPr>
                    <w:t>Ethical Issues in Tax Management and International Taxation</w:t>
                  </w:r>
                </w:p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suppressOverlap/>
                    <w:jc w:val="left"/>
                    <w:rPr>
                      <w:rFonts w:ascii="Palatino Linotype" w:hAnsi="Palatino Linotype" w:cs="Tahoma"/>
                      <w:kern w:val="1"/>
                      <w:lang w:val="id-ID"/>
                    </w:rPr>
                  </w:pPr>
                </w:p>
              </w:tc>
              <w:tc>
                <w:tcPr>
                  <w:tcW w:w="850" w:type="dxa"/>
                </w:tcPr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</w:t>
                  </w:r>
                  <w:r>
                    <w:rPr>
                      <w:rFonts w:ascii="Palatino Linotype" w:hAnsi="Palatino Linotype" w:cs="Tahoma"/>
                    </w:rPr>
                    <w:t>3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 </w:t>
                  </w:r>
                </w:p>
              </w:tc>
              <w:tc>
                <w:tcPr>
                  <w:tcW w:w="2126" w:type="dxa"/>
                </w:tcPr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UU Pengadilan Pajak, </w:t>
                  </w:r>
                  <w:r>
                    <w:rPr>
                      <w:rFonts w:ascii="Palatino Linotype" w:hAnsi="Palatino Linotype" w:cs="Tahoma"/>
                    </w:rPr>
                    <w:t xml:space="preserve">UU KUP, 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UU PPh, UU PPN and Other Sources</w:t>
                  </w:r>
                </w:p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E813D9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i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>Case-Based Learning (CBL) and Presentation</w:t>
                  </w:r>
                </w:p>
                <w:p w:rsidR="00E813D9" w:rsidRPr="00D061FB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</w:tr>
            <w:tr w:rsidR="00E813D9" w:rsidRPr="00A23440" w:rsidTr="009E150A">
              <w:trPr>
                <w:trHeight w:val="283"/>
              </w:trPr>
              <w:tc>
                <w:tcPr>
                  <w:tcW w:w="877" w:type="dxa"/>
                </w:tcPr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14</w:t>
                  </w:r>
                </w:p>
              </w:tc>
              <w:tc>
                <w:tcPr>
                  <w:tcW w:w="4110" w:type="dxa"/>
                </w:tcPr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suppressOverlap/>
                    <w:jc w:val="lef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kern w:val="1"/>
                      <w:lang w:val="id-ID"/>
                    </w:rPr>
                    <w:t>Local Taxes and Retributions, Land and Building Tax of Rural and Urban Areas (</w:t>
                  </w:r>
                  <w:r w:rsidRPr="00A23440">
                    <w:rPr>
                      <w:rFonts w:ascii="Palatino Linotype" w:hAnsi="Palatino Linotype" w:cs="Tahoma"/>
                      <w:b/>
                      <w:kern w:val="1"/>
                      <w:lang w:val="id-ID" w:eastAsia="ja-JP"/>
                    </w:rPr>
                    <w:t>PBB-P2), Acquisition Duty of Right on Land and Building (</w:t>
                  </w: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BPHTB), Tax on Title Transfer of Land and Building (</w:t>
                  </w:r>
                  <w:r w:rsidRPr="00A23440">
                    <w:rPr>
                      <w:rFonts w:ascii="Palatino Linotype" w:hAnsi="Palatino Linotype" w:cs="Tahoma"/>
                      <w:b/>
                      <w:noProof/>
                      <w:lang w:val="id-ID"/>
                    </w:rPr>
                    <w:t>PPhTB</w:t>
                  </w: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) and Stamp Duty</w:t>
                  </w:r>
                </w:p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numPr>
                      <w:ilvl w:val="0"/>
                      <w:numId w:val="11"/>
                    </w:numPr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Definition, Subject, Object, Tariff, and Calculation of Land and Building Tax of Rural and Urban Areas (PBB-P2), Acquisition Duty of Right on Land and Building (BPHTB), and Other Local Taxes and Retributions</w:t>
                  </w:r>
                </w:p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numPr>
                      <w:ilvl w:val="0"/>
                      <w:numId w:val="11"/>
                    </w:numPr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Definition, Subject, Object, Tariff, and Calculation of </w:t>
                  </w:r>
                  <w:r w:rsidRPr="00A23440">
                    <w:rPr>
                      <w:rFonts w:ascii="Palatino Linotype" w:hAnsi="Palatino Linotype"/>
                      <w:lang w:val="id-ID"/>
                    </w:rPr>
                    <w:t xml:space="preserve"> 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Tax on Title Transfer of Land and Building (</w:t>
                  </w:r>
                  <w:r w:rsidRPr="00A23440">
                    <w:rPr>
                      <w:rFonts w:ascii="Palatino Linotype" w:hAnsi="Palatino Linotype" w:cs="Tahoma"/>
                      <w:noProof/>
                      <w:lang w:val="id-ID"/>
                    </w:rPr>
                    <w:t>PPhTB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) and Stamp Duty</w:t>
                  </w:r>
                </w:p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numPr>
                      <w:ilvl w:val="0"/>
                      <w:numId w:val="11"/>
                    </w:numPr>
                    <w:ind w:left="284" w:hanging="284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Illustration of Land and Building Tax of Rural and Urban Areas (PBB-P2), Acquisition Duty of Right on Land and Building (BPHTB), Tax on 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lastRenderedPageBreak/>
                    <w:t>Title Transfer of Land and Building (</w:t>
                  </w:r>
                  <w:r w:rsidRPr="00A23440">
                    <w:rPr>
                      <w:rFonts w:ascii="Palatino Linotype" w:hAnsi="Palatino Linotype" w:cs="Tahoma"/>
                      <w:noProof/>
                      <w:lang w:val="id-ID"/>
                    </w:rPr>
                    <w:t>PPhTB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), and Stamp Duty</w:t>
                  </w:r>
                </w:p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850" w:type="dxa"/>
                </w:tcPr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lastRenderedPageBreak/>
                    <w:t>T2</w:t>
                  </w:r>
                </w:p>
              </w:tc>
              <w:tc>
                <w:tcPr>
                  <w:tcW w:w="2126" w:type="dxa"/>
                </w:tcPr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UU PDRD, UU PPh and UU Bea Meterai</w:t>
                  </w:r>
                </w:p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i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i/>
                      <w:lang w:val="id-ID"/>
                    </w:rPr>
                    <w:t>Active Lecturing (AL)</w:t>
                  </w:r>
                </w:p>
              </w:tc>
            </w:tr>
            <w:tr w:rsidR="00E813D9" w:rsidRPr="00A23440" w:rsidTr="009E150A">
              <w:trPr>
                <w:trHeight w:val="283"/>
              </w:trPr>
              <w:tc>
                <w:tcPr>
                  <w:tcW w:w="7963" w:type="dxa"/>
                  <w:gridSpan w:val="4"/>
                </w:tcPr>
                <w:p w:rsidR="00E813D9" w:rsidRPr="00A23440" w:rsidRDefault="00E813D9" w:rsidP="00E813D9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i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FINAL EXAM</w:t>
                  </w:r>
                </w:p>
              </w:tc>
            </w:tr>
          </w:tbl>
          <w:p w:rsidR="00982AD8" w:rsidRPr="00A23440" w:rsidRDefault="00694711" w:rsidP="004A57B0">
            <w:pPr>
              <w:contextualSpacing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color w:val="FFFFFF" w:themeColor="background1"/>
                <w:lang w:val="id-ID"/>
              </w:rPr>
              <w:t>A</w:t>
            </w:r>
          </w:p>
        </w:tc>
      </w:tr>
      <w:tr w:rsidR="002D25D7" w:rsidRPr="00A23440" w:rsidTr="007352B4">
        <w:tc>
          <w:tcPr>
            <w:tcW w:w="1701" w:type="dxa"/>
          </w:tcPr>
          <w:p w:rsidR="00FC5474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lastRenderedPageBreak/>
              <w:t>Teaching/</w:t>
            </w:r>
            <w:r w:rsidR="00D04B87"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Pr="00A23440">
              <w:rPr>
                <w:rFonts w:ascii="Palatino Linotype" w:hAnsi="Palatino Linotype" w:cs="Tahoma"/>
                <w:lang w:val="id-ID"/>
              </w:rPr>
              <w:t>Learning Methodology</w:t>
            </w:r>
          </w:p>
        </w:tc>
        <w:tc>
          <w:tcPr>
            <w:tcW w:w="8220" w:type="dxa"/>
          </w:tcPr>
          <w:p w:rsidR="00A80478" w:rsidRPr="00A23440" w:rsidRDefault="00702B03" w:rsidP="00702B03">
            <w:pPr>
              <w:jc w:val="both"/>
              <w:rPr>
                <w:rStyle w:val="hps"/>
                <w:rFonts w:ascii="Palatino Linotype" w:hAnsi="Palatino Linotype" w:cs="Tahoma"/>
                <w:lang w:val="id-ID"/>
              </w:rPr>
            </w:pP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Teaching methods used in this course are active lecturing, </w:t>
            </w:r>
            <w:r w:rsidR="00DD220C" w:rsidRPr="00A23440">
              <w:rPr>
                <w:rStyle w:val="hps"/>
                <w:rFonts w:ascii="Palatino Linotype" w:hAnsi="Palatino Linotype" w:cs="Tahoma"/>
                <w:lang w:val="id-ID"/>
              </w:rPr>
              <w:t>cooperative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learning, experiential learning, and case-based learning.</w:t>
            </w:r>
          </w:p>
          <w:p w:rsidR="00A80478" w:rsidRPr="00A23440" w:rsidRDefault="00A80478" w:rsidP="00702B03">
            <w:pPr>
              <w:jc w:val="both"/>
              <w:rPr>
                <w:rStyle w:val="hps"/>
                <w:rFonts w:ascii="Palatino Linotype" w:hAnsi="Palatino Linotype" w:cs="Tahoma"/>
                <w:lang w:val="id-ID"/>
              </w:rPr>
            </w:pPr>
          </w:p>
          <w:p w:rsidR="00A80478" w:rsidRPr="00A23440" w:rsidRDefault="00702B03" w:rsidP="00702B03">
            <w:pPr>
              <w:jc w:val="both"/>
              <w:rPr>
                <w:rStyle w:val="hps"/>
                <w:rFonts w:ascii="Palatino Linotype" w:hAnsi="Palatino Linotype" w:cs="Tahoma"/>
                <w:lang w:val="id-ID"/>
              </w:rPr>
            </w:pP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In </w:t>
            </w:r>
            <w:r w:rsidR="00DD220C" w:rsidRPr="00A23440">
              <w:rPr>
                <w:rStyle w:val="hps"/>
                <w:rFonts w:ascii="Palatino Linotype" w:hAnsi="Palatino Linotype" w:cs="Tahoma"/>
                <w:lang w:val="id-ID"/>
              </w:rPr>
              <w:t>cooperative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learning, students discuss materials in several groups under </w:t>
            </w:r>
            <w:r w:rsidR="00F4122E"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the </w:t>
            </w:r>
            <w:r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guidance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of the lecturer. In case-based learning, students achieve the learning objectives by </w:t>
            </w:r>
            <w:r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discussing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and </w:t>
            </w:r>
            <w:r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analyzing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cases in several groups under </w:t>
            </w:r>
            <w:r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guidance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of the lecturer. Students are required to submit papers containing </w:t>
            </w:r>
            <w:r w:rsidR="00F4122E"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an </w:t>
            </w:r>
            <w:r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analysis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of the </w:t>
            </w:r>
            <w:r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cases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and to deliver </w:t>
            </w:r>
            <w:r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presentation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of the </w:t>
            </w:r>
            <w:r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cases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which is then followed by discussion.</w:t>
            </w:r>
          </w:p>
          <w:p w:rsidR="00A80478" w:rsidRPr="00A23440" w:rsidRDefault="00A80478" w:rsidP="00702B03">
            <w:pPr>
              <w:jc w:val="both"/>
              <w:rPr>
                <w:rStyle w:val="hps"/>
                <w:rFonts w:ascii="Palatino Linotype" w:hAnsi="Palatino Linotype" w:cs="Tahoma"/>
                <w:lang w:val="id-ID"/>
              </w:rPr>
            </w:pPr>
          </w:p>
          <w:p w:rsidR="00B965FA" w:rsidRPr="00A23440" w:rsidRDefault="00702B03" w:rsidP="00702B03">
            <w:pPr>
              <w:jc w:val="both"/>
              <w:rPr>
                <w:rStyle w:val="hps"/>
                <w:rFonts w:ascii="Palatino Linotype" w:hAnsi="Palatino Linotype" w:cs="Tahoma"/>
                <w:lang w:val="id-ID"/>
              </w:rPr>
            </w:pP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This course also applies </w:t>
            </w:r>
            <w:r w:rsidR="00F4122E"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the </w:t>
            </w:r>
            <w:r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experiential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learning method in which students are required to attend a tax trial in tax court and to </w:t>
            </w:r>
            <w:r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analyze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tax court process and tax cases observed in the tax court. Students are also required to submit the observation report and to deliver </w:t>
            </w:r>
            <w:r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presentation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of the </w:t>
            </w:r>
            <w:r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report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which is then followed by discussion.</w:t>
            </w:r>
          </w:p>
          <w:p w:rsidR="00B965FA" w:rsidRPr="00A23440" w:rsidRDefault="00B965FA" w:rsidP="004A57B0">
            <w:pPr>
              <w:jc w:val="both"/>
              <w:rPr>
                <w:rStyle w:val="hps"/>
                <w:rFonts w:ascii="Palatino Linotype" w:hAnsi="Palatino Linotype" w:cs="Tahoma"/>
                <w:lang w:val="id-ID"/>
              </w:rPr>
            </w:pPr>
          </w:p>
          <w:p w:rsidR="003B05E9" w:rsidRPr="00A23440" w:rsidRDefault="00FF7BFD" w:rsidP="007D058C">
            <w:pPr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The policy related to plagiarism, </w:t>
            </w:r>
            <w:r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cheating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and attendance must refer to the faculty regulation.</w:t>
            </w:r>
          </w:p>
        </w:tc>
      </w:tr>
      <w:tr w:rsidR="00470D79" w:rsidRPr="00A23440" w:rsidTr="007352B4">
        <w:tc>
          <w:tcPr>
            <w:tcW w:w="1701" w:type="dxa"/>
          </w:tcPr>
          <w:p w:rsidR="00470D79" w:rsidRPr="00A23440" w:rsidRDefault="00470D79" w:rsidP="004A57B0">
            <w:pPr>
              <w:jc w:val="left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Assessment Method in Alignment with Intended Learning Outcomes</w:t>
            </w:r>
          </w:p>
          <w:p w:rsidR="00470D79" w:rsidRPr="00A23440" w:rsidRDefault="00470D79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470D79" w:rsidRPr="00A23440" w:rsidRDefault="00470D79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470D79" w:rsidRPr="00A23440" w:rsidRDefault="00470D79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470D79" w:rsidRPr="00A23440" w:rsidRDefault="00470D79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470D79" w:rsidRPr="00A23440" w:rsidRDefault="00470D79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470D79" w:rsidRPr="00A23440" w:rsidRDefault="00470D79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470D79" w:rsidRPr="00A23440" w:rsidRDefault="00470D79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470D79" w:rsidRPr="00A23440" w:rsidRDefault="00470D79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470D79" w:rsidRPr="00A23440" w:rsidRDefault="00470D79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470D79" w:rsidRPr="00A23440" w:rsidRDefault="00470D79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470D79" w:rsidRPr="00A23440" w:rsidRDefault="00470D79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470D79" w:rsidRPr="00A23440" w:rsidRDefault="00470D79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470D79" w:rsidRPr="00A23440" w:rsidRDefault="00470D79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470D79" w:rsidRPr="00A23440" w:rsidRDefault="00470D79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2B780B" w:rsidRPr="00A23440" w:rsidRDefault="002B780B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2B780B" w:rsidRPr="00A23440" w:rsidRDefault="002B780B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2B780B" w:rsidRPr="00A23440" w:rsidRDefault="002B780B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</w:tc>
        <w:tc>
          <w:tcPr>
            <w:tcW w:w="8220" w:type="dxa"/>
          </w:tcPr>
          <w:p w:rsidR="00470D79" w:rsidRPr="00A23440" w:rsidRDefault="00470D79" w:rsidP="004A57B0">
            <w:pPr>
              <w:jc w:val="both"/>
              <w:rPr>
                <w:rFonts w:ascii="Palatino Linotype" w:hAnsi="Palatino Linotype" w:cs="Tahoma"/>
                <w:lang w:val="id-ID"/>
              </w:rPr>
            </w:pPr>
          </w:p>
          <w:tbl>
            <w:tblPr>
              <w:tblStyle w:val="TableGrid"/>
              <w:tblW w:w="7960" w:type="dxa"/>
              <w:tblLayout w:type="fixed"/>
              <w:tblLook w:val="04A0" w:firstRow="1" w:lastRow="0" w:firstColumn="1" w:lastColumn="0" w:noHBand="0" w:noVBand="1"/>
            </w:tblPr>
            <w:tblGrid>
              <w:gridCol w:w="2948"/>
              <w:gridCol w:w="1440"/>
              <w:gridCol w:w="1190"/>
              <w:gridCol w:w="1191"/>
              <w:gridCol w:w="1191"/>
            </w:tblGrid>
            <w:tr w:rsidR="005C4DB3" w:rsidRPr="00A23440" w:rsidTr="00FA0CF0">
              <w:trPr>
                <w:trHeight w:val="283"/>
              </w:trPr>
              <w:tc>
                <w:tcPr>
                  <w:tcW w:w="2948" w:type="dxa"/>
                  <w:vMerge w:val="restart"/>
                  <w:vAlign w:val="center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Specific Assessment Methods/Tasks</w:t>
                  </w:r>
                </w:p>
              </w:tc>
              <w:tc>
                <w:tcPr>
                  <w:tcW w:w="1440" w:type="dxa"/>
                  <w:vMerge w:val="restart"/>
                  <w:vAlign w:val="center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% Weighting</w:t>
                  </w:r>
                </w:p>
              </w:tc>
              <w:tc>
                <w:tcPr>
                  <w:tcW w:w="3572" w:type="dxa"/>
                  <w:gridSpan w:val="3"/>
                  <w:vAlign w:val="center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Intended Learning Outcomes to be Assessed</w:t>
                  </w:r>
                </w:p>
              </w:tc>
            </w:tr>
            <w:tr w:rsidR="00FA0CF0" w:rsidRPr="00A23440" w:rsidTr="00FA0CF0">
              <w:trPr>
                <w:trHeight w:val="283"/>
              </w:trPr>
              <w:tc>
                <w:tcPr>
                  <w:tcW w:w="2948" w:type="dxa"/>
                  <w:vMerge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440" w:type="dxa"/>
                  <w:vMerge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0" w:type="dxa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T1</w:t>
                  </w:r>
                </w:p>
              </w:tc>
              <w:tc>
                <w:tcPr>
                  <w:tcW w:w="1191" w:type="dxa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T2</w:t>
                  </w:r>
                </w:p>
              </w:tc>
              <w:tc>
                <w:tcPr>
                  <w:tcW w:w="1191" w:type="dxa"/>
                </w:tcPr>
                <w:p w:rsidR="00FA0CF0" w:rsidRPr="00FA0CF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b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T</w:t>
                  </w:r>
                  <w:r>
                    <w:rPr>
                      <w:rFonts w:ascii="Palatino Linotype" w:hAnsi="Palatino Linotype" w:cs="Tahoma"/>
                      <w:b/>
                    </w:rPr>
                    <w:t>3</w:t>
                  </w:r>
                </w:p>
              </w:tc>
            </w:tr>
            <w:tr w:rsidR="00FA0CF0" w:rsidRPr="00A23440" w:rsidTr="00FA0CF0">
              <w:trPr>
                <w:trHeight w:val="283"/>
              </w:trPr>
              <w:tc>
                <w:tcPr>
                  <w:tcW w:w="2948" w:type="dxa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Continuous Assessment</w:t>
                  </w:r>
                </w:p>
              </w:tc>
              <w:tc>
                <w:tcPr>
                  <w:tcW w:w="1440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100</w:t>
                  </w:r>
                </w:p>
              </w:tc>
              <w:tc>
                <w:tcPr>
                  <w:tcW w:w="1190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1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1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</w:tr>
            <w:tr w:rsidR="00FA0CF0" w:rsidRPr="00A23440" w:rsidTr="00FA0CF0">
              <w:trPr>
                <w:trHeight w:val="283"/>
              </w:trPr>
              <w:tc>
                <w:tcPr>
                  <w:tcW w:w="2948" w:type="dxa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suppressOverlap/>
                    <w:jc w:val="lef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GROUP</w:t>
                  </w:r>
                </w:p>
              </w:tc>
              <w:tc>
                <w:tcPr>
                  <w:tcW w:w="1440" w:type="dxa"/>
                  <w:vAlign w:val="center"/>
                </w:tcPr>
                <w:p w:rsidR="00FA0CF0" w:rsidRPr="00FA0CF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>
                    <w:rPr>
                      <w:rFonts w:ascii="Palatino Linotype" w:hAnsi="Palatino Linotype" w:cs="Tahoma"/>
                    </w:rPr>
                    <w:t>30</w:t>
                  </w:r>
                </w:p>
              </w:tc>
              <w:tc>
                <w:tcPr>
                  <w:tcW w:w="1190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1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1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</w:tr>
            <w:tr w:rsidR="00FA0CF0" w:rsidRPr="00A23440" w:rsidTr="00FA0CF0">
              <w:trPr>
                <w:trHeight w:val="283"/>
              </w:trPr>
              <w:tc>
                <w:tcPr>
                  <w:tcW w:w="2948" w:type="dxa"/>
                </w:tcPr>
                <w:p w:rsidR="00FA0CF0" w:rsidRPr="00A23440" w:rsidRDefault="00FA0CF0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8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Case 1: KUP </w:t>
                  </w:r>
                  <w:r>
                    <w:rPr>
                      <w:rFonts w:ascii="Palatino Linotype" w:hAnsi="Palatino Linotype" w:cs="Tahoma"/>
                    </w:rPr>
                    <w:t>Case Study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 – 1 (</w:t>
                  </w:r>
                  <w:r>
                    <w:rPr>
                      <w:rFonts w:ascii="Palatino Linotype" w:hAnsi="Palatino Linotype" w:cs="Tahoma"/>
                    </w:rPr>
                    <w:t>5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%)</w:t>
                  </w:r>
                </w:p>
              </w:tc>
              <w:tc>
                <w:tcPr>
                  <w:tcW w:w="1440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0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>
                    <w:rPr>
                      <w:rFonts w:ascii="Palatino Linotype" w:hAnsi="Palatino Linotype" w:cs="Tahoma"/>
                    </w:rPr>
                    <w:t>10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0</w:t>
                  </w:r>
                </w:p>
              </w:tc>
              <w:tc>
                <w:tcPr>
                  <w:tcW w:w="1191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1" w:type="dxa"/>
                  <w:vAlign w:val="center"/>
                </w:tcPr>
                <w:p w:rsidR="00FA0CF0" w:rsidRPr="000B1AAF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</w:p>
              </w:tc>
            </w:tr>
            <w:tr w:rsidR="00FA0CF0" w:rsidRPr="00A23440" w:rsidTr="00FA0CF0">
              <w:trPr>
                <w:trHeight w:val="283"/>
              </w:trPr>
              <w:tc>
                <w:tcPr>
                  <w:tcW w:w="2948" w:type="dxa"/>
                </w:tcPr>
                <w:p w:rsidR="00FA0CF0" w:rsidRPr="00A23440" w:rsidRDefault="00FA0CF0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8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Case 2: KUP </w:t>
                  </w:r>
                  <w:r>
                    <w:rPr>
                      <w:rFonts w:ascii="Palatino Linotype" w:hAnsi="Palatino Linotype" w:cs="Tahoma"/>
                    </w:rPr>
                    <w:t>Case Study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 – 2</w:t>
                  </w:r>
                  <w:r>
                    <w:rPr>
                      <w:rFonts w:ascii="Palatino Linotype" w:hAnsi="Palatino Linotype" w:cs="Tahoma"/>
                      <w:lang w:val="id-ID"/>
                    </w:rPr>
                    <w:t xml:space="preserve"> (</w:t>
                  </w:r>
                  <w:r>
                    <w:rPr>
                      <w:rFonts w:ascii="Palatino Linotype" w:hAnsi="Palatino Linotype" w:cs="Tahoma"/>
                    </w:rPr>
                    <w:t>5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%)</w:t>
                  </w:r>
                </w:p>
              </w:tc>
              <w:tc>
                <w:tcPr>
                  <w:tcW w:w="1440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0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>
                    <w:rPr>
                      <w:rFonts w:ascii="Palatino Linotype" w:hAnsi="Palatino Linotype" w:cs="Tahoma"/>
                    </w:rPr>
                    <w:t>10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0</w:t>
                  </w:r>
                </w:p>
              </w:tc>
              <w:tc>
                <w:tcPr>
                  <w:tcW w:w="1191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1" w:type="dxa"/>
                  <w:vAlign w:val="center"/>
                </w:tcPr>
                <w:p w:rsidR="00FA0CF0" w:rsidRPr="000B1AAF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</w:p>
              </w:tc>
            </w:tr>
            <w:tr w:rsidR="00FA0CF0" w:rsidRPr="00A23440" w:rsidTr="00FA0CF0">
              <w:trPr>
                <w:trHeight w:val="283"/>
              </w:trPr>
              <w:tc>
                <w:tcPr>
                  <w:tcW w:w="2948" w:type="dxa"/>
                </w:tcPr>
                <w:p w:rsidR="00FA0CF0" w:rsidRPr="00A23440" w:rsidRDefault="00FA0CF0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8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>
                    <w:rPr>
                      <w:rFonts w:ascii="Palatino Linotype" w:hAnsi="Palatino Linotype" w:cs="Tahoma"/>
                    </w:rPr>
                    <w:t xml:space="preserve">Case </w:t>
                  </w:r>
                  <w:r>
                    <w:rPr>
                      <w:rFonts w:ascii="Palatino Linotype" w:hAnsi="Palatino Linotype" w:cs="Tahoma"/>
                    </w:rPr>
                    <w:t>3</w:t>
                  </w:r>
                  <w:r>
                    <w:rPr>
                      <w:rFonts w:ascii="Palatino Linotype" w:hAnsi="Palatino Linotype" w:cs="Tahoma"/>
                    </w:rPr>
                    <w:t xml:space="preserve">: </w:t>
                  </w:r>
                  <w:r>
                    <w:rPr>
                      <w:rFonts w:ascii="Palatino Linotype" w:hAnsi="Palatino Linotype" w:cs="Tahoma"/>
                    </w:rPr>
                    <w:t xml:space="preserve">Tax Court </w:t>
                  </w:r>
                  <w:r>
                    <w:rPr>
                      <w:rFonts w:ascii="Palatino Linotype" w:hAnsi="Palatino Linotype" w:cs="Tahoma"/>
                    </w:rPr>
                    <w:t>(5%)</w:t>
                  </w:r>
                </w:p>
              </w:tc>
              <w:tc>
                <w:tcPr>
                  <w:tcW w:w="1440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0" w:type="dxa"/>
                  <w:vAlign w:val="center"/>
                </w:tcPr>
                <w:p w:rsidR="00FA0CF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>
                    <w:rPr>
                      <w:rFonts w:ascii="Palatino Linotype" w:hAnsi="Palatino Linotype" w:cs="Tahoma"/>
                    </w:rPr>
                    <w:t>100</w:t>
                  </w:r>
                </w:p>
              </w:tc>
              <w:tc>
                <w:tcPr>
                  <w:tcW w:w="1191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1" w:type="dxa"/>
                  <w:vAlign w:val="center"/>
                </w:tcPr>
                <w:p w:rsidR="00FA0CF0" w:rsidRPr="000B1AAF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</w:p>
              </w:tc>
            </w:tr>
            <w:tr w:rsidR="00FA0CF0" w:rsidRPr="00A23440" w:rsidTr="00FA0CF0">
              <w:trPr>
                <w:trHeight w:val="283"/>
              </w:trPr>
              <w:tc>
                <w:tcPr>
                  <w:tcW w:w="2948" w:type="dxa"/>
                </w:tcPr>
                <w:p w:rsidR="00FA0CF0" w:rsidRPr="00A23440" w:rsidRDefault="00FA0CF0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8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>
                    <w:rPr>
                      <w:rFonts w:ascii="Palatino Linotype" w:hAnsi="Palatino Linotype" w:cs="Tahoma"/>
                    </w:rPr>
                    <w:t>Case 4: Ethical Issues in Taxation (5%)</w:t>
                  </w:r>
                </w:p>
              </w:tc>
              <w:tc>
                <w:tcPr>
                  <w:tcW w:w="1440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0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1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1" w:type="dxa"/>
                  <w:vAlign w:val="center"/>
                </w:tcPr>
                <w:p w:rsidR="00FA0CF0" w:rsidRPr="000B1AAF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>
                    <w:rPr>
                      <w:rFonts w:ascii="Palatino Linotype" w:hAnsi="Palatino Linotype" w:cs="Tahoma"/>
                    </w:rPr>
                    <w:t>100</w:t>
                  </w:r>
                </w:p>
              </w:tc>
            </w:tr>
            <w:tr w:rsidR="00FA0CF0" w:rsidRPr="00A23440" w:rsidTr="00FA0CF0">
              <w:trPr>
                <w:trHeight w:val="283"/>
              </w:trPr>
              <w:tc>
                <w:tcPr>
                  <w:tcW w:w="2948" w:type="dxa"/>
                </w:tcPr>
                <w:p w:rsidR="00FA0CF0" w:rsidRPr="00A23440" w:rsidRDefault="00FA0CF0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8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Experiential Learning: Tax Court Observation Report (10%)</w:t>
                  </w:r>
                </w:p>
              </w:tc>
              <w:tc>
                <w:tcPr>
                  <w:tcW w:w="1440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0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>
                    <w:rPr>
                      <w:rFonts w:ascii="Palatino Linotype" w:hAnsi="Palatino Linotype" w:cs="Tahoma"/>
                    </w:rPr>
                    <w:t>10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0</w:t>
                  </w:r>
                </w:p>
              </w:tc>
              <w:tc>
                <w:tcPr>
                  <w:tcW w:w="1191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1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</w:tr>
            <w:tr w:rsidR="00FA0CF0" w:rsidRPr="00A23440" w:rsidTr="00FA0CF0">
              <w:trPr>
                <w:trHeight w:val="283"/>
              </w:trPr>
              <w:tc>
                <w:tcPr>
                  <w:tcW w:w="2948" w:type="dxa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INDIVIDUAL</w:t>
                  </w:r>
                </w:p>
              </w:tc>
              <w:tc>
                <w:tcPr>
                  <w:tcW w:w="1440" w:type="dxa"/>
                  <w:vAlign w:val="center"/>
                </w:tcPr>
                <w:p w:rsidR="00FA0CF0" w:rsidRPr="00FA0CF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7</w:t>
                  </w:r>
                  <w:r>
                    <w:rPr>
                      <w:rFonts w:ascii="Palatino Linotype" w:hAnsi="Palatino Linotype" w:cs="Tahoma"/>
                    </w:rPr>
                    <w:t>0</w:t>
                  </w:r>
                </w:p>
              </w:tc>
              <w:tc>
                <w:tcPr>
                  <w:tcW w:w="1190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1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1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</w:tr>
            <w:tr w:rsidR="00FA0CF0" w:rsidRPr="00A23440" w:rsidTr="00FA0CF0">
              <w:trPr>
                <w:trHeight w:val="283"/>
              </w:trPr>
              <w:tc>
                <w:tcPr>
                  <w:tcW w:w="2948" w:type="dxa"/>
                </w:tcPr>
                <w:p w:rsidR="00FA0CF0" w:rsidRPr="00A23440" w:rsidRDefault="00FA0CF0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9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>
                    <w:rPr>
                      <w:rFonts w:ascii="Palatino Linotype" w:hAnsi="Palatino Linotype" w:cs="Tahoma"/>
                    </w:rPr>
                    <w:t xml:space="preserve">Individual Contribution (e.g. 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Cooperative Learning</w:t>
                  </w:r>
                  <w:r>
                    <w:rPr>
                      <w:rFonts w:ascii="Palatino Linotype" w:hAnsi="Palatino Linotype" w:cs="Tahoma"/>
                    </w:rPr>
                    <w:t>, Quizzes, Individual Assignments)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 (10%)</w:t>
                  </w:r>
                </w:p>
              </w:tc>
              <w:tc>
                <w:tcPr>
                  <w:tcW w:w="1440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0" w:type="dxa"/>
                  <w:vAlign w:val="center"/>
                </w:tcPr>
                <w:p w:rsidR="00FA0CF0" w:rsidRPr="00BE178A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>
                    <w:rPr>
                      <w:rFonts w:ascii="Palatino Linotype" w:hAnsi="Palatino Linotype" w:cs="Tahoma"/>
                    </w:rPr>
                    <w:t>9</w:t>
                  </w:r>
                  <w:r w:rsidRPr="00BE178A">
                    <w:rPr>
                      <w:rFonts w:ascii="Palatino Linotype" w:hAnsi="Palatino Linotype" w:cs="Tahoma"/>
                    </w:rPr>
                    <w:t>0</w:t>
                  </w:r>
                </w:p>
              </w:tc>
              <w:tc>
                <w:tcPr>
                  <w:tcW w:w="1191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1" w:type="dxa"/>
                  <w:vAlign w:val="center"/>
                </w:tcPr>
                <w:p w:rsidR="00FA0CF0" w:rsidRPr="00BE178A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>
                    <w:rPr>
                      <w:rFonts w:ascii="Palatino Linotype" w:hAnsi="Palatino Linotype" w:cs="Tahoma"/>
                    </w:rPr>
                    <w:t>10</w:t>
                  </w:r>
                </w:p>
              </w:tc>
            </w:tr>
            <w:tr w:rsidR="00FA0CF0" w:rsidRPr="00A23440" w:rsidTr="00FA0CF0">
              <w:trPr>
                <w:trHeight w:val="283"/>
              </w:trPr>
              <w:tc>
                <w:tcPr>
                  <w:tcW w:w="2948" w:type="dxa"/>
                </w:tcPr>
                <w:p w:rsidR="00FA0CF0" w:rsidRPr="00A23440" w:rsidRDefault="00FA0CF0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9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Midterm Exam (30%)</w:t>
                  </w:r>
                </w:p>
              </w:tc>
              <w:tc>
                <w:tcPr>
                  <w:tcW w:w="1440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0" w:type="dxa"/>
                  <w:vAlign w:val="center"/>
                </w:tcPr>
                <w:p w:rsidR="00FA0CF0" w:rsidRPr="00FA0CF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 w:rsidRPr="00FA0CF0">
                    <w:rPr>
                      <w:rFonts w:ascii="Palatino Linotype" w:hAnsi="Palatino Linotype" w:cs="Tahoma"/>
                      <w:lang w:val="id-ID"/>
                    </w:rPr>
                    <w:t>100</w:t>
                  </w:r>
                </w:p>
              </w:tc>
              <w:tc>
                <w:tcPr>
                  <w:tcW w:w="1191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1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</w:tr>
            <w:tr w:rsidR="00FA0CF0" w:rsidRPr="00A23440" w:rsidTr="00FA0CF0">
              <w:trPr>
                <w:trHeight w:val="283"/>
              </w:trPr>
              <w:tc>
                <w:tcPr>
                  <w:tcW w:w="2948" w:type="dxa"/>
                </w:tcPr>
                <w:p w:rsidR="00FA0CF0" w:rsidRPr="00A23440" w:rsidRDefault="00FA0CF0" w:rsidP="0001657C">
                  <w:pPr>
                    <w:pStyle w:val="ListParagraph"/>
                    <w:framePr w:hSpace="180" w:wrap="around" w:vAnchor="text" w:hAnchor="text" w:xAlign="center" w:y="1"/>
                    <w:numPr>
                      <w:ilvl w:val="0"/>
                      <w:numId w:val="9"/>
                    </w:numPr>
                    <w:ind w:left="284" w:hanging="284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Final Exam (30%)</w:t>
                  </w:r>
                </w:p>
              </w:tc>
              <w:tc>
                <w:tcPr>
                  <w:tcW w:w="1440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  <w:tc>
                <w:tcPr>
                  <w:tcW w:w="1190" w:type="dxa"/>
                  <w:vAlign w:val="center"/>
                </w:tcPr>
                <w:p w:rsidR="00FA0CF0" w:rsidRPr="00EC397D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>
                    <w:rPr>
                      <w:rFonts w:ascii="Palatino Linotype" w:hAnsi="Palatino Linotype" w:cs="Tahoma"/>
                    </w:rPr>
                    <w:t>50</w:t>
                  </w:r>
                </w:p>
              </w:tc>
              <w:tc>
                <w:tcPr>
                  <w:tcW w:w="1191" w:type="dxa"/>
                  <w:vAlign w:val="center"/>
                </w:tcPr>
                <w:p w:rsidR="00FA0CF0" w:rsidRPr="00A23440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  <w:r>
                    <w:rPr>
                      <w:rFonts w:ascii="Palatino Linotype" w:hAnsi="Palatino Linotype" w:cs="Tahoma"/>
                    </w:rPr>
                    <w:t>25</w:t>
                  </w:r>
                </w:p>
              </w:tc>
              <w:tc>
                <w:tcPr>
                  <w:tcW w:w="1191" w:type="dxa"/>
                  <w:vAlign w:val="center"/>
                </w:tcPr>
                <w:p w:rsidR="00FA0CF0" w:rsidRPr="007D392C" w:rsidRDefault="00FA0CF0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</w:rPr>
                  </w:pPr>
                  <w:r>
                    <w:rPr>
                      <w:rFonts w:ascii="Palatino Linotype" w:hAnsi="Palatino Linotype" w:cs="Tahoma"/>
                    </w:rPr>
                    <w:t>25</w:t>
                  </w:r>
                </w:p>
              </w:tc>
            </w:tr>
          </w:tbl>
          <w:p w:rsidR="00982AD8" w:rsidRPr="00A23440" w:rsidRDefault="00982AD8" w:rsidP="004A57B0">
            <w:pPr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color w:val="FFFFFF" w:themeColor="background1"/>
                <w:lang w:val="id-ID"/>
              </w:rPr>
              <w:lastRenderedPageBreak/>
              <w:t>a</w:t>
            </w:r>
          </w:p>
        </w:tc>
      </w:tr>
      <w:tr w:rsidR="003A392F" w:rsidRPr="00A23440" w:rsidTr="007352B4">
        <w:tc>
          <w:tcPr>
            <w:tcW w:w="1701" w:type="dxa"/>
          </w:tcPr>
          <w:p w:rsidR="003A392F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lastRenderedPageBreak/>
              <w:t xml:space="preserve">Details of </w:t>
            </w:r>
            <w:r w:rsidR="00282DCD" w:rsidRPr="00A23440">
              <w:rPr>
                <w:rFonts w:ascii="Palatino Linotype" w:hAnsi="Palatino Linotype" w:cs="Tahoma"/>
                <w:lang w:val="id-ID"/>
              </w:rPr>
              <w:t>Learning Methods</w:t>
            </w:r>
          </w:p>
        </w:tc>
        <w:tc>
          <w:tcPr>
            <w:tcW w:w="8220" w:type="dxa"/>
          </w:tcPr>
          <w:p w:rsidR="009257C2" w:rsidRPr="00A23440" w:rsidRDefault="009257C2" w:rsidP="00A8366E">
            <w:pPr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The specific learning methods used in this subject are:</w:t>
            </w:r>
          </w:p>
          <w:p w:rsidR="00871C39" w:rsidRPr="00A23440" w:rsidRDefault="001D521D" w:rsidP="00A8366E">
            <w:pPr>
              <w:pStyle w:val="BodyText"/>
              <w:numPr>
                <w:ilvl w:val="0"/>
                <w:numId w:val="10"/>
              </w:numPr>
              <w:spacing w:line="240" w:lineRule="auto"/>
              <w:ind w:left="284" w:hanging="284"/>
              <w:contextualSpacing/>
              <w:rPr>
                <w:rFonts w:ascii="Palatino Linotype" w:hAnsi="Palatino Linotype"/>
                <w:sz w:val="22"/>
                <w:szCs w:val="22"/>
                <w:lang w:val="id-ID"/>
              </w:rPr>
            </w:pPr>
            <w:r w:rsidRPr="00A23440">
              <w:rPr>
                <w:rFonts w:ascii="Palatino Linotype" w:hAnsi="Palatino Linotype"/>
                <w:b/>
                <w:sz w:val="22"/>
                <w:szCs w:val="22"/>
                <w:lang w:val="id-ID"/>
              </w:rPr>
              <w:t>Active Lecturing</w:t>
            </w:r>
            <w:r w:rsidRPr="00A23440">
              <w:rPr>
                <w:rFonts w:ascii="Palatino Linotype" w:hAnsi="Palatino Linotype"/>
                <w:sz w:val="22"/>
                <w:szCs w:val="22"/>
                <w:u w:val="single"/>
                <w:lang w:val="id-ID"/>
              </w:rPr>
              <w:t xml:space="preserve"> </w:t>
            </w:r>
            <w:r w:rsidRPr="00A23440">
              <w:rPr>
                <w:rFonts w:ascii="Palatino Linotype" w:hAnsi="Palatino Linotype"/>
                <w:sz w:val="22"/>
                <w:szCs w:val="22"/>
                <w:lang w:val="id-ID"/>
              </w:rPr>
              <w:t xml:space="preserve">(Session 1, </w:t>
            </w:r>
            <w:r w:rsidR="004B4AE0" w:rsidRPr="00A23440">
              <w:rPr>
                <w:rFonts w:ascii="Palatino Linotype" w:hAnsi="Palatino Linotype"/>
                <w:sz w:val="22"/>
                <w:szCs w:val="22"/>
                <w:lang w:val="id-ID"/>
              </w:rPr>
              <w:t>1</w:t>
            </w:r>
            <w:r w:rsidR="00804360">
              <w:rPr>
                <w:rFonts w:ascii="Palatino Linotype" w:hAnsi="Palatino Linotype"/>
                <w:sz w:val="22"/>
                <w:szCs w:val="22"/>
              </w:rPr>
              <w:t>2</w:t>
            </w:r>
            <w:r w:rsidR="00982AD8" w:rsidRPr="00A23440">
              <w:rPr>
                <w:rFonts w:ascii="Palatino Linotype" w:hAnsi="Palatino Linotype"/>
                <w:sz w:val="22"/>
                <w:szCs w:val="22"/>
                <w:lang w:val="id-ID"/>
              </w:rPr>
              <w:t>, and 1</w:t>
            </w:r>
            <w:r w:rsidR="004B4AE0" w:rsidRPr="00A23440">
              <w:rPr>
                <w:rFonts w:ascii="Palatino Linotype" w:hAnsi="Palatino Linotype"/>
                <w:sz w:val="22"/>
                <w:szCs w:val="22"/>
                <w:lang w:val="id-ID"/>
              </w:rPr>
              <w:t>4</w:t>
            </w:r>
            <w:r w:rsidRPr="00A23440">
              <w:rPr>
                <w:rFonts w:ascii="Palatino Linotype" w:hAnsi="Palatino Linotype"/>
                <w:sz w:val="22"/>
                <w:szCs w:val="22"/>
                <w:lang w:val="id-ID"/>
              </w:rPr>
              <w:t>)</w:t>
            </w:r>
          </w:p>
          <w:p w:rsidR="00282DCD" w:rsidRPr="00A23440" w:rsidRDefault="00A8366E" w:rsidP="00A8366E">
            <w:pPr>
              <w:pStyle w:val="BodyText"/>
              <w:spacing w:line="240" w:lineRule="auto"/>
              <w:ind w:left="284"/>
              <w:contextualSpacing/>
              <w:rPr>
                <w:rFonts w:ascii="Palatino Linotype" w:hAnsi="Palatino Linotype"/>
                <w:sz w:val="22"/>
                <w:szCs w:val="22"/>
                <w:lang w:val="id-ID"/>
              </w:rPr>
            </w:pPr>
            <w:r w:rsidRPr="00A23440">
              <w:rPr>
                <w:rFonts w:ascii="Palatino Linotype" w:hAnsi="Palatino Linotype"/>
                <w:sz w:val="22"/>
                <w:szCs w:val="22"/>
                <w:lang w:val="id-ID"/>
              </w:rPr>
              <w:t xml:space="preserve">Lecturers will explain materials in the class. This method will also </w:t>
            </w:r>
            <w:r w:rsidRPr="00A23440">
              <w:rPr>
                <w:rFonts w:ascii="Palatino Linotype" w:hAnsi="Palatino Linotype"/>
                <w:noProof/>
                <w:sz w:val="22"/>
                <w:szCs w:val="22"/>
                <w:lang w:val="id-ID"/>
              </w:rPr>
              <w:t>be conducted</w:t>
            </w:r>
            <w:r w:rsidRPr="00A23440">
              <w:rPr>
                <w:rFonts w:ascii="Palatino Linotype" w:hAnsi="Palatino Linotype"/>
                <w:sz w:val="22"/>
                <w:szCs w:val="22"/>
                <w:lang w:val="id-ID"/>
              </w:rPr>
              <w:t xml:space="preserve"> during guest lecture.</w:t>
            </w:r>
          </w:p>
          <w:p w:rsidR="00B60C51" w:rsidRPr="00A23440" w:rsidRDefault="00B60C51" w:rsidP="00A8366E">
            <w:pPr>
              <w:pStyle w:val="BodyText"/>
              <w:spacing w:line="240" w:lineRule="auto"/>
              <w:ind w:left="284"/>
              <w:contextualSpacing/>
              <w:rPr>
                <w:rFonts w:ascii="Palatino Linotype" w:hAnsi="Palatino Linotype"/>
                <w:sz w:val="22"/>
                <w:szCs w:val="22"/>
                <w:lang w:val="id-ID"/>
              </w:rPr>
            </w:pPr>
          </w:p>
          <w:p w:rsidR="00FA7F7C" w:rsidRPr="00A23440" w:rsidRDefault="00A247A3" w:rsidP="00A8366E">
            <w:pPr>
              <w:pStyle w:val="ListParagraph"/>
              <w:numPr>
                <w:ilvl w:val="0"/>
                <w:numId w:val="10"/>
              </w:numPr>
              <w:ind w:left="284" w:hanging="284"/>
              <w:jc w:val="both"/>
              <w:rPr>
                <w:rFonts w:ascii="Palatino Linotype" w:hAnsi="Palatino Linotype" w:cs="Tahoma"/>
                <w:i/>
                <w:lang w:val="id-ID"/>
              </w:rPr>
            </w:pPr>
            <w:r w:rsidRPr="00A23440">
              <w:rPr>
                <w:rFonts w:ascii="Palatino Linotype" w:hAnsi="Palatino Linotype" w:cs="Tahoma"/>
                <w:b/>
                <w:lang w:val="id-ID"/>
              </w:rPr>
              <w:t>Cooperative</w:t>
            </w:r>
            <w:r w:rsidR="0041585A" w:rsidRPr="00A23440">
              <w:rPr>
                <w:rFonts w:ascii="Palatino Linotype" w:hAnsi="Palatino Linotype" w:cs="Tahoma"/>
                <w:b/>
                <w:lang w:val="id-ID"/>
              </w:rPr>
              <w:t xml:space="preserve"> </w:t>
            </w:r>
            <w:r w:rsidR="00FA7F7C" w:rsidRPr="00A23440">
              <w:rPr>
                <w:rFonts w:ascii="Palatino Linotype" w:hAnsi="Palatino Linotype" w:cs="Tahoma"/>
                <w:b/>
                <w:lang w:val="id-ID"/>
              </w:rPr>
              <w:t>Learning</w:t>
            </w:r>
            <w:r w:rsidR="00FA7F7C"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="00AB38C9" w:rsidRPr="00A23440">
              <w:rPr>
                <w:rFonts w:ascii="Palatino Linotype" w:hAnsi="Palatino Linotype" w:cs="Tahoma"/>
                <w:lang w:val="id-ID"/>
              </w:rPr>
              <w:t xml:space="preserve">(Session </w:t>
            </w:r>
            <w:r w:rsidR="0083504D" w:rsidRPr="00A23440">
              <w:rPr>
                <w:rFonts w:ascii="Palatino Linotype" w:hAnsi="Palatino Linotype" w:cs="Tahoma"/>
                <w:lang w:val="id-ID"/>
              </w:rPr>
              <w:t xml:space="preserve">2, </w:t>
            </w:r>
            <w:r w:rsidR="00AB38C9" w:rsidRPr="00A23440">
              <w:rPr>
                <w:rFonts w:ascii="Palatino Linotype" w:hAnsi="Palatino Linotype" w:cs="Tahoma"/>
                <w:lang w:val="id-ID"/>
              </w:rPr>
              <w:t>3</w:t>
            </w:r>
            <w:r w:rsidR="00FA7F7C" w:rsidRPr="00A23440">
              <w:rPr>
                <w:rFonts w:ascii="Palatino Linotype" w:hAnsi="Palatino Linotype" w:cs="Tahoma"/>
                <w:lang w:val="id-ID"/>
              </w:rPr>
              <w:t>,</w:t>
            </w:r>
            <w:r w:rsidR="004B4AE0"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="003169F2">
              <w:rPr>
                <w:rFonts w:ascii="Palatino Linotype" w:hAnsi="Palatino Linotype" w:cs="Tahoma"/>
              </w:rPr>
              <w:t>4</w:t>
            </w:r>
            <w:r w:rsidR="004B4AE0" w:rsidRPr="00A23440">
              <w:rPr>
                <w:rFonts w:ascii="Palatino Linotype" w:hAnsi="Palatino Linotype" w:cs="Tahoma"/>
                <w:lang w:val="id-ID"/>
              </w:rPr>
              <w:t xml:space="preserve">, </w:t>
            </w:r>
            <w:r w:rsidR="003169F2">
              <w:rPr>
                <w:rFonts w:ascii="Palatino Linotype" w:hAnsi="Palatino Linotype" w:cs="Tahoma"/>
              </w:rPr>
              <w:t>5</w:t>
            </w:r>
            <w:r w:rsidR="004B4AE0" w:rsidRPr="00A23440">
              <w:rPr>
                <w:rFonts w:ascii="Palatino Linotype" w:hAnsi="Palatino Linotype" w:cs="Tahoma"/>
                <w:lang w:val="id-ID"/>
              </w:rPr>
              <w:t>,</w:t>
            </w:r>
            <w:r w:rsidR="00FA7F7C"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="004B4AE0" w:rsidRPr="00A23440">
              <w:rPr>
                <w:rFonts w:ascii="Palatino Linotype" w:hAnsi="Palatino Linotype" w:cs="Tahoma"/>
                <w:lang w:val="id-ID"/>
              </w:rPr>
              <w:t>8</w:t>
            </w:r>
            <w:r w:rsidR="00804360">
              <w:rPr>
                <w:rFonts w:ascii="Palatino Linotype" w:hAnsi="Palatino Linotype" w:cs="Tahoma"/>
              </w:rPr>
              <w:t>, 9, and 11</w:t>
            </w:r>
            <w:r w:rsidR="0041585A" w:rsidRPr="00A23440">
              <w:rPr>
                <w:rFonts w:ascii="Palatino Linotype" w:hAnsi="Palatino Linotype" w:cs="Tahoma"/>
                <w:lang w:val="id-ID"/>
              </w:rPr>
              <w:t>)</w:t>
            </w:r>
          </w:p>
          <w:p w:rsidR="00282DCD" w:rsidRPr="00A23440" w:rsidRDefault="0041585A" w:rsidP="004C6FE0">
            <w:pPr>
              <w:pStyle w:val="ListParagraph"/>
              <w:ind w:left="28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Students are divided into groups and discuss the specific topic related</w:t>
            </w:r>
            <w:r w:rsidR="00FA7F7C" w:rsidRPr="00A23440">
              <w:rPr>
                <w:rFonts w:ascii="Palatino Linotype" w:hAnsi="Palatino Linotype" w:cs="Tahoma"/>
                <w:lang w:val="id-ID"/>
              </w:rPr>
              <w:t xml:space="preserve"> to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="004F3AD4" w:rsidRPr="00A23440">
              <w:rPr>
                <w:rFonts w:ascii="Palatino Linotype" w:hAnsi="Palatino Linotype" w:cs="Tahoma"/>
                <w:lang w:val="id-ID"/>
              </w:rPr>
              <w:t>the taxation general provisions and procedures (</w:t>
            </w:r>
            <w:r w:rsidRPr="00A23440">
              <w:rPr>
                <w:rFonts w:ascii="Palatino Linotype" w:hAnsi="Palatino Linotype" w:cs="Tahoma"/>
                <w:lang w:val="id-ID"/>
              </w:rPr>
              <w:t>KUP</w:t>
            </w:r>
            <w:r w:rsidR="004F3AD4" w:rsidRPr="00A23440">
              <w:rPr>
                <w:rFonts w:ascii="Palatino Linotype" w:hAnsi="Palatino Linotype" w:cs="Tahoma"/>
                <w:lang w:val="id-ID"/>
              </w:rPr>
              <w:t>) in Focus Group Discussion (FGD) and Home Group Discussion (HGD)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. The </w:t>
            </w:r>
            <w:r w:rsidR="004F3AD4" w:rsidRPr="00A23440">
              <w:rPr>
                <w:rFonts w:ascii="Palatino Linotype" w:hAnsi="Palatino Linotype" w:cs="Tahoma"/>
                <w:lang w:val="id-ID"/>
              </w:rPr>
              <w:t>materials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Pr="00A23440">
              <w:rPr>
                <w:rFonts w:ascii="Palatino Linotype" w:hAnsi="Palatino Linotype" w:cs="Tahoma"/>
                <w:noProof/>
                <w:lang w:val="id-ID"/>
              </w:rPr>
              <w:t>are divided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into several topics for FGD</w:t>
            </w:r>
            <w:r w:rsidR="00F4122E" w:rsidRPr="00A23440">
              <w:rPr>
                <w:rFonts w:ascii="Palatino Linotype" w:hAnsi="Palatino Linotype" w:cs="Tahoma"/>
                <w:lang w:val="id-ID"/>
              </w:rPr>
              <w:t>,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Pr="00A23440">
              <w:rPr>
                <w:rFonts w:ascii="Palatino Linotype" w:hAnsi="Palatino Linotype" w:cs="Tahoma"/>
                <w:noProof/>
                <w:lang w:val="id-ID"/>
              </w:rPr>
              <w:t>and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then all of FGD’s </w:t>
            </w:r>
            <w:r w:rsidRPr="00A23440">
              <w:rPr>
                <w:rFonts w:ascii="Palatino Linotype" w:hAnsi="Palatino Linotype" w:cs="Tahoma"/>
                <w:noProof/>
                <w:lang w:val="id-ID"/>
              </w:rPr>
              <w:t>topics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will be discussed in HG</w:t>
            </w:r>
            <w:r w:rsidR="004F3AD4" w:rsidRPr="00A23440">
              <w:rPr>
                <w:rFonts w:ascii="Palatino Linotype" w:hAnsi="Palatino Linotype" w:cs="Tahoma"/>
                <w:lang w:val="id-ID"/>
              </w:rPr>
              <w:t>D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. Finally, each group will present the results of discussions with the lecturer as </w:t>
            </w:r>
            <w:r w:rsidR="00F4122E" w:rsidRPr="00A23440">
              <w:rPr>
                <w:rFonts w:ascii="Palatino Linotype" w:hAnsi="Palatino Linotype" w:cs="Tahoma"/>
                <w:lang w:val="id-ID"/>
              </w:rPr>
              <w:t xml:space="preserve">a </w:t>
            </w:r>
            <w:r w:rsidRPr="00A23440">
              <w:rPr>
                <w:rFonts w:ascii="Palatino Linotype" w:hAnsi="Palatino Linotype" w:cs="Tahoma"/>
                <w:noProof/>
                <w:lang w:val="id-ID"/>
              </w:rPr>
              <w:t>facilit</w:t>
            </w:r>
            <w:r w:rsidR="00FA7F7C" w:rsidRPr="00A23440">
              <w:rPr>
                <w:rFonts w:ascii="Palatino Linotype" w:hAnsi="Palatino Linotype" w:cs="Tahoma"/>
                <w:noProof/>
                <w:lang w:val="id-ID"/>
              </w:rPr>
              <w:t>ator</w:t>
            </w:r>
            <w:r w:rsidR="00FA7F7C" w:rsidRPr="00A23440">
              <w:rPr>
                <w:rFonts w:ascii="Palatino Linotype" w:hAnsi="Palatino Linotype" w:cs="Tahoma"/>
                <w:lang w:val="id-ID"/>
              </w:rPr>
              <w:t xml:space="preserve">. Results of the </w:t>
            </w:r>
            <w:r w:rsidR="00FA7F7C" w:rsidRPr="00A23440">
              <w:rPr>
                <w:rFonts w:ascii="Palatino Linotype" w:hAnsi="Palatino Linotype" w:cs="Tahoma"/>
                <w:noProof/>
                <w:lang w:val="id-ID"/>
              </w:rPr>
              <w:t>discussion</w:t>
            </w:r>
            <w:r w:rsidR="00FA7F7C"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Pr="00A23440">
              <w:rPr>
                <w:rFonts w:ascii="Palatino Linotype" w:hAnsi="Palatino Linotype" w:cs="Tahoma"/>
                <w:lang w:val="id-ID"/>
              </w:rPr>
              <w:t>are expected to improve students</w:t>
            </w:r>
            <w:r w:rsidR="00970860" w:rsidRPr="00A23440">
              <w:rPr>
                <w:rFonts w:ascii="Palatino Linotype" w:hAnsi="Palatino Linotype" w:cs="Tahoma"/>
                <w:lang w:val="id-ID"/>
              </w:rPr>
              <w:t>’</w:t>
            </w:r>
            <w:r w:rsidR="00BA7F6D"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understanding </w:t>
            </w:r>
            <w:r w:rsidR="00F4122E" w:rsidRPr="00A23440">
              <w:rPr>
                <w:rFonts w:ascii="Palatino Linotype" w:hAnsi="Palatino Linotype" w:cs="Tahoma"/>
                <w:noProof/>
                <w:lang w:val="id-ID"/>
              </w:rPr>
              <w:t>of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the concept</w:t>
            </w:r>
            <w:r w:rsidR="00FA7F7C" w:rsidRPr="00A23440">
              <w:rPr>
                <w:rFonts w:ascii="Palatino Linotype" w:hAnsi="Palatino Linotype" w:cs="Tahoma"/>
                <w:lang w:val="id-ID"/>
              </w:rPr>
              <w:t>.</w:t>
            </w:r>
          </w:p>
          <w:p w:rsidR="00B60C51" w:rsidRPr="00A23440" w:rsidRDefault="00B60C51" w:rsidP="004C6FE0">
            <w:pPr>
              <w:pStyle w:val="ListParagraph"/>
              <w:ind w:left="284"/>
              <w:jc w:val="both"/>
              <w:rPr>
                <w:rFonts w:ascii="Palatino Linotype" w:hAnsi="Palatino Linotype" w:cs="Tahoma"/>
                <w:bCs/>
                <w:lang w:val="id-ID"/>
              </w:rPr>
            </w:pPr>
          </w:p>
          <w:p w:rsidR="00FA7F7C" w:rsidRPr="00A23440" w:rsidRDefault="00AB4A67" w:rsidP="00A8366E">
            <w:pPr>
              <w:pStyle w:val="ListParagraph"/>
              <w:numPr>
                <w:ilvl w:val="0"/>
                <w:numId w:val="10"/>
              </w:numPr>
              <w:ind w:left="284" w:hanging="284"/>
              <w:jc w:val="both"/>
              <w:rPr>
                <w:rFonts w:ascii="Palatino Linotype" w:hAnsi="Palatino Linotype" w:cs="Tahoma"/>
                <w:bCs/>
                <w:lang w:val="id-ID"/>
              </w:rPr>
            </w:pPr>
            <w:r w:rsidRPr="00A23440">
              <w:rPr>
                <w:rFonts w:ascii="Palatino Linotype" w:hAnsi="Palatino Linotype" w:cs="Tahoma"/>
                <w:b/>
                <w:lang w:val="id-ID"/>
              </w:rPr>
              <w:t>Case-</w:t>
            </w:r>
            <w:r w:rsidR="00970860" w:rsidRPr="00A23440">
              <w:rPr>
                <w:rFonts w:ascii="Palatino Linotype" w:hAnsi="Palatino Linotype" w:cs="Tahoma"/>
                <w:b/>
                <w:lang w:val="id-ID"/>
              </w:rPr>
              <w:t xml:space="preserve">Based </w:t>
            </w:r>
            <w:r w:rsidRPr="00A23440">
              <w:rPr>
                <w:rFonts w:ascii="Palatino Linotype" w:hAnsi="Palatino Linotype" w:cs="Tahoma"/>
                <w:b/>
                <w:lang w:val="id-ID"/>
              </w:rPr>
              <w:t>Learning</w:t>
            </w:r>
            <w:r w:rsidR="00E43EDE" w:rsidRPr="00A23440">
              <w:rPr>
                <w:rFonts w:ascii="Palatino Linotype" w:hAnsi="Palatino Linotype" w:cs="Tahoma"/>
                <w:b/>
                <w:lang w:val="id-ID"/>
              </w:rPr>
              <w:t xml:space="preserve"> </w:t>
            </w:r>
            <w:r w:rsidR="007F3126" w:rsidRPr="00A23440">
              <w:rPr>
                <w:rFonts w:ascii="Palatino Linotype" w:hAnsi="Palatino Linotype" w:cs="Tahoma"/>
                <w:lang w:val="id-ID"/>
              </w:rPr>
              <w:t>(</w:t>
            </w:r>
            <w:r w:rsidR="00FA7F7C" w:rsidRPr="00A23440">
              <w:rPr>
                <w:rFonts w:ascii="Palatino Linotype" w:hAnsi="Palatino Linotype" w:cs="Tahoma"/>
                <w:lang w:val="id-ID"/>
              </w:rPr>
              <w:t xml:space="preserve">Session </w:t>
            </w:r>
            <w:r w:rsidR="003169F2">
              <w:rPr>
                <w:rFonts w:ascii="Palatino Linotype" w:hAnsi="Palatino Linotype" w:cs="Tahoma"/>
              </w:rPr>
              <w:t>6</w:t>
            </w:r>
            <w:r w:rsidR="00970860" w:rsidRPr="00A23440">
              <w:rPr>
                <w:rFonts w:ascii="Palatino Linotype" w:hAnsi="Palatino Linotype" w:cs="Tahoma"/>
                <w:lang w:val="id-ID"/>
              </w:rPr>
              <w:t xml:space="preserve">, </w:t>
            </w:r>
            <w:r w:rsidRPr="00A23440">
              <w:rPr>
                <w:rFonts w:ascii="Palatino Linotype" w:hAnsi="Palatino Linotype" w:cs="Tahoma"/>
                <w:lang w:val="id-ID"/>
              </w:rPr>
              <w:t>7</w:t>
            </w:r>
            <w:r w:rsidR="007F3126" w:rsidRPr="00A23440">
              <w:rPr>
                <w:rFonts w:ascii="Palatino Linotype" w:hAnsi="Palatino Linotype" w:cs="Tahoma"/>
                <w:lang w:val="id-ID"/>
              </w:rPr>
              <w:t xml:space="preserve">, </w:t>
            </w:r>
            <w:r w:rsidR="00970860" w:rsidRPr="00A23440">
              <w:rPr>
                <w:rFonts w:ascii="Palatino Linotype" w:hAnsi="Palatino Linotype" w:cs="Tahoma"/>
                <w:lang w:val="id-ID"/>
              </w:rPr>
              <w:t xml:space="preserve">and </w:t>
            </w:r>
            <w:r w:rsidR="004B4AE0" w:rsidRPr="00A23440">
              <w:rPr>
                <w:rFonts w:ascii="Palatino Linotype" w:hAnsi="Palatino Linotype" w:cs="Tahoma"/>
                <w:lang w:val="id-ID"/>
              </w:rPr>
              <w:t>1</w:t>
            </w:r>
            <w:r w:rsidR="00113A84">
              <w:rPr>
                <w:rFonts w:ascii="Palatino Linotype" w:hAnsi="Palatino Linotype" w:cs="Tahoma"/>
              </w:rPr>
              <w:t>3</w:t>
            </w:r>
            <w:r w:rsidR="007F3126" w:rsidRPr="00A23440">
              <w:rPr>
                <w:rFonts w:ascii="Palatino Linotype" w:hAnsi="Palatino Linotype" w:cs="Tahoma"/>
                <w:lang w:val="id-ID"/>
              </w:rPr>
              <w:t>)</w:t>
            </w:r>
          </w:p>
          <w:p w:rsidR="00282DCD" w:rsidRPr="00A23440" w:rsidRDefault="00742D6E" w:rsidP="004C6FE0">
            <w:pPr>
              <w:pStyle w:val="ListParagraph"/>
              <w:ind w:left="284"/>
              <w:jc w:val="both"/>
              <w:rPr>
                <w:rStyle w:val="hps"/>
                <w:rFonts w:ascii="Palatino Linotype" w:hAnsi="Palatino Linotype" w:cs="Tahoma"/>
                <w:lang w:val="id-ID"/>
              </w:rPr>
            </w:pP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>Students are divided into groups to discuss specific case</w:t>
            </w:r>
            <w:r w:rsidR="004C6FE0" w:rsidRPr="00A23440">
              <w:rPr>
                <w:rStyle w:val="hps"/>
                <w:rFonts w:ascii="Palatino Linotype" w:hAnsi="Palatino Linotype" w:cs="Tahoma"/>
                <w:lang w:val="id-ID"/>
              </w:rPr>
              <w:t>s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a</w:t>
            </w:r>
            <w:r w:rsidR="00FA7F7C"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nd to present </w:t>
            </w:r>
            <w:r w:rsidR="00FA7F7C"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cases</w:t>
            </w:r>
            <w:r w:rsidR="00FA7F7C"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with the lecturer as </w:t>
            </w:r>
            <w:r w:rsidR="00F4122E"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a </w:t>
            </w:r>
            <w:r w:rsidR="00FA7F7C"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facilitator</w:t>
            </w:r>
            <w:r w:rsidR="00FA7F7C" w:rsidRPr="00A23440">
              <w:rPr>
                <w:rStyle w:val="hps"/>
                <w:rFonts w:ascii="Palatino Linotype" w:hAnsi="Palatino Linotype" w:cs="Tahoma"/>
                <w:lang w:val="id-ID"/>
              </w:rPr>
              <w:t>.</w:t>
            </w:r>
          </w:p>
          <w:p w:rsidR="00B60C51" w:rsidRPr="00A23440" w:rsidRDefault="00B60C51" w:rsidP="004C6FE0">
            <w:pPr>
              <w:pStyle w:val="ListParagraph"/>
              <w:ind w:left="284"/>
              <w:jc w:val="both"/>
              <w:rPr>
                <w:rFonts w:ascii="Palatino Linotype" w:hAnsi="Palatino Linotype" w:cs="Tahoma"/>
                <w:lang w:val="id-ID"/>
              </w:rPr>
            </w:pPr>
          </w:p>
          <w:p w:rsidR="00FA7F7C" w:rsidRPr="00A23440" w:rsidRDefault="007F3126" w:rsidP="00A8366E">
            <w:pPr>
              <w:pStyle w:val="ListParagraph"/>
              <w:numPr>
                <w:ilvl w:val="0"/>
                <w:numId w:val="10"/>
              </w:numPr>
              <w:ind w:left="284" w:hanging="28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b/>
                <w:lang w:val="id-ID"/>
              </w:rPr>
              <w:t xml:space="preserve">Experiential Learning – </w:t>
            </w:r>
            <w:r w:rsidR="00FA7F7C" w:rsidRPr="00A23440">
              <w:rPr>
                <w:rFonts w:ascii="Palatino Linotype" w:hAnsi="Palatino Linotype" w:cs="Tahoma"/>
                <w:b/>
                <w:lang w:val="id-ID"/>
              </w:rPr>
              <w:t>Tax Court</w:t>
            </w:r>
            <w:r w:rsidR="009B7827" w:rsidRPr="00A23440">
              <w:rPr>
                <w:rFonts w:ascii="Palatino Linotype" w:hAnsi="Palatino Linotype" w:cs="Tahoma"/>
                <w:b/>
                <w:lang w:val="id-ID"/>
              </w:rPr>
              <w:t xml:space="preserve"> Observation</w:t>
            </w:r>
            <w:r w:rsidR="00FA7F7C" w:rsidRPr="00A23440">
              <w:rPr>
                <w:rFonts w:ascii="Palatino Linotype" w:hAnsi="Palatino Linotype" w:cs="Tahoma"/>
                <w:lang w:val="id-ID"/>
              </w:rPr>
              <w:t xml:space="preserve"> (</w:t>
            </w:r>
            <w:r w:rsidR="004B4AE0" w:rsidRPr="00A23440">
              <w:rPr>
                <w:rFonts w:ascii="Palatino Linotype" w:hAnsi="Palatino Linotype" w:cs="Tahoma"/>
                <w:lang w:val="id-ID"/>
              </w:rPr>
              <w:t xml:space="preserve">Session </w:t>
            </w:r>
            <w:r w:rsidR="00804360">
              <w:rPr>
                <w:rFonts w:ascii="Palatino Linotype" w:hAnsi="Palatino Linotype" w:cs="Tahoma"/>
              </w:rPr>
              <w:t>10</w:t>
            </w:r>
            <w:r w:rsidR="0000621B" w:rsidRPr="00A23440">
              <w:rPr>
                <w:rFonts w:ascii="Palatino Linotype" w:hAnsi="Palatino Linotype" w:cs="Tahoma"/>
                <w:lang w:val="id-ID"/>
              </w:rPr>
              <w:t>)</w:t>
            </w:r>
            <w:r w:rsidR="00FA7F7C"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</w:p>
          <w:p w:rsidR="00681B65" w:rsidRDefault="007F3126" w:rsidP="00EF1646">
            <w:pPr>
              <w:pStyle w:val="ListParagraph"/>
              <w:ind w:left="284"/>
              <w:jc w:val="both"/>
              <w:rPr>
                <w:rStyle w:val="hps"/>
                <w:rFonts w:ascii="Palatino Linotype" w:hAnsi="Palatino Linotype" w:cs="Tahoma"/>
                <w:lang w:val="id-ID"/>
              </w:rPr>
            </w:pP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In session 1, students </w:t>
            </w:r>
            <w:r w:rsidR="00FA7F7C"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are</w:t>
            </w:r>
            <w:r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 xml:space="preserve"> informed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that they are required to attend </w:t>
            </w:r>
            <w:r w:rsidR="00282463" w:rsidRPr="00A23440">
              <w:rPr>
                <w:rStyle w:val="hps"/>
                <w:rFonts w:ascii="Palatino Linotype" w:hAnsi="Palatino Linotype" w:cs="Tahoma"/>
                <w:lang w:val="id-ID"/>
              </w:rPr>
              <w:t>a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tax trial in tax court </w:t>
            </w:r>
            <w:r w:rsidR="00282463"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before </w:t>
            </w:r>
            <w:r w:rsidR="00F4122E"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the </w:t>
            </w:r>
            <w:r w:rsidR="00282463"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midterm</w:t>
            </w:r>
            <w:r w:rsidR="00282463"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exam 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>and to</w:t>
            </w:r>
            <w:r w:rsidR="00FA7F7C"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present the </w:t>
            </w:r>
            <w:r w:rsidR="003F192C" w:rsidRPr="00A23440">
              <w:rPr>
                <w:rStyle w:val="hps"/>
                <w:rFonts w:ascii="Palatino Linotype" w:hAnsi="Palatino Linotype" w:cs="Tahoma"/>
                <w:lang w:val="id-ID"/>
              </w:rPr>
              <w:t>observation</w:t>
            </w:r>
            <w:r w:rsidR="00FA7F7C"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in </w:t>
            </w:r>
            <w:r w:rsidR="00FA7F7C"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session</w:t>
            </w:r>
            <w:r w:rsidR="00FA7F7C"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</w:t>
            </w:r>
            <w:r w:rsidR="000464D6">
              <w:rPr>
                <w:rStyle w:val="hps"/>
                <w:rFonts w:ascii="Palatino Linotype" w:hAnsi="Palatino Linotype" w:cs="Tahoma"/>
              </w:rPr>
              <w:t>9</w:t>
            </w:r>
            <w:r w:rsidR="00FA7F7C"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. It </w:t>
            </w:r>
            <w:r w:rsidR="00FA7F7C" w:rsidRPr="00A23440">
              <w:rPr>
                <w:rStyle w:val="hps"/>
                <w:rFonts w:ascii="Palatino Linotype" w:hAnsi="Palatino Linotype" w:cs="Tahoma"/>
                <w:noProof/>
                <w:lang w:val="id-ID"/>
              </w:rPr>
              <w:t>is expected</w:t>
            </w:r>
            <w:r w:rsidR="00FA7F7C"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that students have 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>more understand</w:t>
            </w:r>
            <w:r w:rsidR="00FA7F7C" w:rsidRPr="00A23440">
              <w:rPr>
                <w:rStyle w:val="hps"/>
                <w:rFonts w:ascii="Palatino Linotype" w:hAnsi="Palatino Linotype" w:cs="Tahoma"/>
                <w:lang w:val="id-ID"/>
              </w:rPr>
              <w:t>ing of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 the tax appeal atmosphere and process in </w:t>
            </w:r>
            <w:r w:rsidR="00FA7F7C" w:rsidRPr="00A23440">
              <w:rPr>
                <w:rStyle w:val="hps"/>
                <w:rFonts w:ascii="Palatino Linotype" w:hAnsi="Palatino Linotype" w:cs="Tahoma"/>
                <w:lang w:val="id-ID"/>
              </w:rPr>
              <w:t xml:space="preserve">the </w:t>
            </w:r>
            <w:r w:rsidRPr="00A23440">
              <w:rPr>
                <w:rStyle w:val="hps"/>
                <w:rFonts w:ascii="Palatino Linotype" w:hAnsi="Palatino Linotype" w:cs="Tahoma"/>
                <w:lang w:val="id-ID"/>
              </w:rPr>
              <w:t>tax court.</w:t>
            </w:r>
          </w:p>
          <w:p w:rsidR="00A41475" w:rsidRPr="00A41475" w:rsidRDefault="00A41475" w:rsidP="00A41475">
            <w:pPr>
              <w:jc w:val="both"/>
              <w:rPr>
                <w:rFonts w:ascii="Palatino Linotype" w:hAnsi="Palatino Linotype" w:cs="Tahoma"/>
                <w:lang w:val="id-ID"/>
              </w:rPr>
            </w:pPr>
          </w:p>
        </w:tc>
      </w:tr>
      <w:tr w:rsidR="005C4DB3" w:rsidRPr="00A23440" w:rsidTr="007352B4">
        <w:tc>
          <w:tcPr>
            <w:tcW w:w="1701" w:type="dxa"/>
          </w:tcPr>
          <w:p w:rsidR="005C4DB3" w:rsidRPr="00A23440" w:rsidRDefault="005C4DB3" w:rsidP="004A57B0">
            <w:pPr>
              <w:jc w:val="left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Student Study Effort Expected</w:t>
            </w:r>
          </w:p>
          <w:p w:rsidR="00DB1ACC" w:rsidRPr="00A23440" w:rsidRDefault="00DB1ACC" w:rsidP="004A57B0">
            <w:pPr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DB1ACC" w:rsidRPr="00A23440" w:rsidRDefault="00DB1ACC" w:rsidP="004A57B0">
            <w:pPr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DB1ACC" w:rsidRPr="00A23440" w:rsidRDefault="00DB1ACC" w:rsidP="004A57B0">
            <w:pPr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DB1ACC" w:rsidRPr="00A23440" w:rsidRDefault="00DB1ACC" w:rsidP="004A57B0">
            <w:pPr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DB1ACC" w:rsidRPr="00A23440" w:rsidRDefault="00DB1ACC" w:rsidP="004A57B0">
            <w:pPr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DB1ACC" w:rsidRPr="00A23440" w:rsidRDefault="00DB1ACC" w:rsidP="004A57B0">
            <w:pPr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DB1ACC" w:rsidRPr="00A23440" w:rsidRDefault="00DB1ACC" w:rsidP="004A57B0">
            <w:pPr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DB1ACC" w:rsidRPr="00A23440" w:rsidRDefault="00DB1ACC" w:rsidP="004A57B0">
            <w:pPr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DB1ACC" w:rsidRPr="00A23440" w:rsidRDefault="00DB1ACC" w:rsidP="004A57B0">
            <w:pPr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DB1ACC" w:rsidRPr="00A23440" w:rsidRDefault="00DB1ACC" w:rsidP="004A57B0">
            <w:pPr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DB1ACC" w:rsidRPr="00A23440" w:rsidRDefault="00DB1ACC" w:rsidP="004A57B0">
            <w:pPr>
              <w:jc w:val="left"/>
              <w:rPr>
                <w:rFonts w:ascii="Palatino Linotype" w:hAnsi="Palatino Linotype" w:cs="Tahoma"/>
                <w:lang w:val="id-ID"/>
              </w:rPr>
            </w:pPr>
          </w:p>
        </w:tc>
        <w:tc>
          <w:tcPr>
            <w:tcW w:w="8220" w:type="dxa"/>
          </w:tcPr>
          <w:p w:rsidR="005C4DB3" w:rsidRPr="00A23440" w:rsidRDefault="005C4DB3" w:rsidP="004A57B0">
            <w:pPr>
              <w:jc w:val="both"/>
              <w:rPr>
                <w:rFonts w:ascii="Palatino Linotype" w:hAnsi="Palatino Linotype" w:cs="Tahoma"/>
                <w:lang w:val="id-ID"/>
              </w:rPr>
            </w:pPr>
          </w:p>
          <w:tbl>
            <w:tblPr>
              <w:tblStyle w:val="TableGrid"/>
              <w:tblW w:w="7913" w:type="dxa"/>
              <w:tblLayout w:type="fixed"/>
              <w:tblLook w:val="04A0" w:firstRow="1" w:lastRow="0" w:firstColumn="1" w:lastColumn="0" w:noHBand="0" w:noVBand="1"/>
            </w:tblPr>
            <w:tblGrid>
              <w:gridCol w:w="6293"/>
              <w:gridCol w:w="1620"/>
            </w:tblGrid>
            <w:tr w:rsidR="005C4DB3" w:rsidRPr="00A23440" w:rsidTr="005C4DB3">
              <w:tc>
                <w:tcPr>
                  <w:tcW w:w="6293" w:type="dxa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suppressOverlap/>
                    <w:jc w:val="lef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Class Contacts:</w:t>
                  </w:r>
                </w:p>
              </w:tc>
              <w:tc>
                <w:tcPr>
                  <w:tcW w:w="1620" w:type="dxa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contextualSpacing/>
                    <w:suppressOverlap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</w:tr>
            <w:tr w:rsidR="005C4DB3" w:rsidRPr="00A23440" w:rsidTr="005C4DB3">
              <w:tc>
                <w:tcPr>
                  <w:tcW w:w="6293" w:type="dxa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Lectures</w:t>
                  </w:r>
                </w:p>
              </w:tc>
              <w:tc>
                <w:tcPr>
                  <w:tcW w:w="1620" w:type="dxa"/>
                </w:tcPr>
                <w:p w:rsidR="005C4DB3" w:rsidRPr="00A23440" w:rsidRDefault="00FD48AD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right"/>
                    <w:rPr>
                      <w:rFonts w:ascii="Palatino Linotype" w:hAnsi="Palatino Linotype" w:cs="Tahoma"/>
                      <w:lang w:val="id-ID"/>
                    </w:rPr>
                  </w:pPr>
                  <w:r>
                    <w:rPr>
                      <w:rFonts w:ascii="Palatino Linotype" w:hAnsi="Palatino Linotype" w:cs="Tahoma"/>
                    </w:rPr>
                    <w:t>8.5</w:t>
                  </w:r>
                  <w:r w:rsidR="005C4DB3" w:rsidRPr="00A23440">
                    <w:rPr>
                      <w:rFonts w:ascii="Palatino Linotype" w:hAnsi="Palatino Linotype" w:cs="Tahoma"/>
                      <w:lang w:val="id-ID"/>
                    </w:rPr>
                    <w:t xml:space="preserve"> hours</w:t>
                  </w:r>
                </w:p>
              </w:tc>
            </w:tr>
            <w:tr w:rsidR="005C4DB3" w:rsidRPr="00A23440" w:rsidTr="005C4DB3">
              <w:tc>
                <w:tcPr>
                  <w:tcW w:w="6293" w:type="dxa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Discussion</w:t>
                  </w:r>
                </w:p>
              </w:tc>
              <w:tc>
                <w:tcPr>
                  <w:tcW w:w="1620" w:type="dxa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righ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1</w:t>
                  </w:r>
                  <w:r w:rsidR="00FD48AD">
                    <w:rPr>
                      <w:rFonts w:ascii="Palatino Linotype" w:hAnsi="Palatino Linotype" w:cs="Tahoma"/>
                    </w:rPr>
                    <w:t>7.5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 hours</w:t>
                  </w:r>
                </w:p>
              </w:tc>
            </w:tr>
            <w:tr w:rsidR="005C4DB3" w:rsidRPr="00A23440" w:rsidTr="005C4DB3">
              <w:tc>
                <w:tcPr>
                  <w:tcW w:w="6293" w:type="dxa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Presentation</w:t>
                  </w:r>
                </w:p>
              </w:tc>
              <w:tc>
                <w:tcPr>
                  <w:tcW w:w="1620" w:type="dxa"/>
                </w:tcPr>
                <w:p w:rsidR="005C4DB3" w:rsidRPr="00A23440" w:rsidRDefault="005F2276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right"/>
                    <w:rPr>
                      <w:rFonts w:ascii="Palatino Linotype" w:hAnsi="Palatino Linotype" w:cs="Tahoma"/>
                      <w:lang w:val="id-ID"/>
                    </w:rPr>
                  </w:pPr>
                  <w:r>
                    <w:rPr>
                      <w:rFonts w:ascii="Palatino Linotype" w:hAnsi="Palatino Linotype" w:cs="Tahoma"/>
                      <w:lang w:val="id-ID"/>
                    </w:rPr>
                    <w:t>9</w:t>
                  </w:r>
                  <w:r w:rsidR="005C4DB3" w:rsidRPr="00A23440">
                    <w:rPr>
                      <w:rFonts w:ascii="Palatino Linotype" w:hAnsi="Palatino Linotype" w:cs="Tahoma"/>
                      <w:lang w:val="id-ID"/>
                    </w:rPr>
                    <w:t xml:space="preserve"> hours</w:t>
                  </w:r>
                </w:p>
              </w:tc>
            </w:tr>
            <w:tr w:rsidR="005C4DB3" w:rsidRPr="00A23440" w:rsidTr="005C4DB3">
              <w:tc>
                <w:tcPr>
                  <w:tcW w:w="6293" w:type="dxa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noProof/>
                      <w:lang w:val="id-ID"/>
                    </w:rPr>
                    <w:t>SUBTOTAL</w:t>
                  </w:r>
                </w:p>
              </w:tc>
              <w:tc>
                <w:tcPr>
                  <w:tcW w:w="1620" w:type="dxa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righ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 xml:space="preserve"> </w:t>
                  </w:r>
                  <w:r w:rsidR="00975AD6"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3</w:t>
                  </w: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5 hours</w:t>
                  </w:r>
                </w:p>
              </w:tc>
            </w:tr>
            <w:tr w:rsidR="005C4DB3" w:rsidRPr="00A23440" w:rsidTr="005C4DB3">
              <w:tc>
                <w:tcPr>
                  <w:tcW w:w="6293" w:type="dxa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Other Study Effort:</w:t>
                  </w:r>
                </w:p>
              </w:tc>
              <w:tc>
                <w:tcPr>
                  <w:tcW w:w="1620" w:type="dxa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right"/>
                    <w:rPr>
                      <w:rFonts w:ascii="Palatino Linotype" w:hAnsi="Palatino Linotype" w:cs="Tahoma"/>
                      <w:lang w:val="id-ID"/>
                    </w:rPr>
                  </w:pPr>
                </w:p>
              </w:tc>
            </w:tr>
            <w:tr w:rsidR="005C4DB3" w:rsidRPr="00A23440" w:rsidTr="005C4DB3">
              <w:tc>
                <w:tcPr>
                  <w:tcW w:w="6293" w:type="dxa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Preparation for </w:t>
                  </w:r>
                  <w:r w:rsidR="00605679" w:rsidRPr="00A23440">
                    <w:rPr>
                      <w:rFonts w:ascii="Palatino Linotype" w:hAnsi="Palatino Linotype" w:cs="Tahoma"/>
                      <w:lang w:val="id-ID"/>
                    </w:rPr>
                    <w:t>C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ases</w:t>
                  </w:r>
                  <w:r w:rsidR="00605679" w:rsidRPr="00A23440">
                    <w:rPr>
                      <w:rFonts w:ascii="Palatino Linotype" w:hAnsi="Palatino Linotype" w:cs="Tahoma"/>
                      <w:lang w:val="id-ID"/>
                    </w:rPr>
                    <w:t xml:space="preserve"> and Observation Report</w:t>
                  </w:r>
                </w:p>
              </w:tc>
              <w:tc>
                <w:tcPr>
                  <w:tcW w:w="1620" w:type="dxa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righ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1</w:t>
                  </w:r>
                  <w:r w:rsidR="00FD48AD">
                    <w:rPr>
                      <w:rFonts w:ascii="Palatino Linotype" w:hAnsi="Palatino Linotype" w:cs="Tahoma"/>
                    </w:rPr>
                    <w:t>8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 hours</w:t>
                  </w:r>
                </w:p>
              </w:tc>
            </w:tr>
            <w:tr w:rsidR="005C4DB3" w:rsidRPr="00A23440" w:rsidTr="005C4DB3">
              <w:tc>
                <w:tcPr>
                  <w:tcW w:w="6293" w:type="dxa"/>
                </w:tcPr>
                <w:p w:rsidR="005C4DB3" w:rsidRPr="00A23440" w:rsidRDefault="00605679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Preparation for </w:t>
                  </w:r>
                  <w:r w:rsidR="002A10B4" w:rsidRPr="00A23440">
                    <w:rPr>
                      <w:rFonts w:ascii="Palatino Linotype" w:hAnsi="Palatino Linotype" w:cs="Tahoma"/>
                      <w:lang w:val="id-ID"/>
                    </w:rPr>
                    <w:t>Cooperative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 Learning</w:t>
                  </w:r>
                </w:p>
              </w:tc>
              <w:tc>
                <w:tcPr>
                  <w:tcW w:w="1620" w:type="dxa"/>
                </w:tcPr>
                <w:p w:rsidR="005C4DB3" w:rsidRPr="00A23440" w:rsidRDefault="00975AD6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righ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10</w:t>
                  </w:r>
                  <w:r w:rsidR="005C4DB3" w:rsidRPr="00A23440">
                    <w:rPr>
                      <w:rFonts w:ascii="Palatino Linotype" w:hAnsi="Palatino Linotype" w:cs="Tahoma"/>
                      <w:lang w:val="id-ID"/>
                    </w:rPr>
                    <w:t xml:space="preserve"> hours</w:t>
                  </w:r>
                </w:p>
              </w:tc>
            </w:tr>
            <w:tr w:rsidR="005C4DB3" w:rsidRPr="00A23440" w:rsidTr="005C4DB3">
              <w:tc>
                <w:tcPr>
                  <w:tcW w:w="6293" w:type="dxa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Self-</w:t>
                  </w:r>
                  <w:r w:rsidR="00605679" w:rsidRPr="00A23440">
                    <w:rPr>
                      <w:rFonts w:ascii="Palatino Linotype" w:hAnsi="Palatino Linotype" w:cs="Tahoma"/>
                      <w:lang w:val="id-ID"/>
                    </w:rPr>
                    <w:t>Study</w:t>
                  </w:r>
                </w:p>
              </w:tc>
              <w:tc>
                <w:tcPr>
                  <w:tcW w:w="1620" w:type="dxa"/>
                </w:tcPr>
                <w:p w:rsidR="005C4DB3" w:rsidRPr="00A23440" w:rsidRDefault="00975AD6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righ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14</w:t>
                  </w:r>
                  <w:r w:rsidR="005C4DB3" w:rsidRPr="00A23440">
                    <w:rPr>
                      <w:rFonts w:ascii="Palatino Linotype" w:hAnsi="Palatino Linotype" w:cs="Tahoma"/>
                      <w:lang w:val="id-ID"/>
                    </w:rPr>
                    <w:t xml:space="preserve"> hours</w:t>
                  </w:r>
                </w:p>
              </w:tc>
            </w:tr>
            <w:tr w:rsidR="005C4DB3" w:rsidRPr="00A23440" w:rsidTr="005C4DB3">
              <w:tc>
                <w:tcPr>
                  <w:tcW w:w="6293" w:type="dxa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 xml:space="preserve">Tax </w:t>
                  </w:r>
                  <w:r w:rsidR="00605679" w:rsidRPr="00A23440">
                    <w:rPr>
                      <w:rFonts w:ascii="Palatino Linotype" w:hAnsi="Palatino Linotype" w:cs="Tahoma"/>
                      <w:lang w:val="id-ID"/>
                    </w:rPr>
                    <w:t>Court O</w:t>
                  </w: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bservation</w:t>
                  </w:r>
                </w:p>
              </w:tc>
              <w:tc>
                <w:tcPr>
                  <w:tcW w:w="1620" w:type="dxa"/>
                </w:tcPr>
                <w:p w:rsidR="005C4DB3" w:rsidRPr="00A23440" w:rsidRDefault="00B86DB6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right"/>
                    <w:rPr>
                      <w:rFonts w:ascii="Palatino Linotype" w:hAnsi="Palatino Linotype" w:cs="Tahoma"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lang w:val="id-ID"/>
                    </w:rPr>
                    <w:t>3</w:t>
                  </w:r>
                  <w:r w:rsidR="005C4DB3" w:rsidRPr="00A23440">
                    <w:rPr>
                      <w:rFonts w:ascii="Palatino Linotype" w:hAnsi="Palatino Linotype" w:cs="Tahoma"/>
                      <w:lang w:val="id-ID"/>
                    </w:rPr>
                    <w:t xml:space="preserve"> hours</w:t>
                  </w:r>
                </w:p>
              </w:tc>
            </w:tr>
            <w:tr w:rsidR="005C4DB3" w:rsidRPr="00A23440" w:rsidTr="005C4DB3">
              <w:tc>
                <w:tcPr>
                  <w:tcW w:w="6293" w:type="dxa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noProof/>
                      <w:lang w:val="id-ID"/>
                    </w:rPr>
                    <w:t>SUBTOTAL</w:t>
                  </w:r>
                </w:p>
              </w:tc>
              <w:tc>
                <w:tcPr>
                  <w:tcW w:w="1620" w:type="dxa"/>
                </w:tcPr>
                <w:p w:rsidR="005C4DB3" w:rsidRPr="00A23440" w:rsidRDefault="00870227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righ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4</w:t>
                  </w:r>
                  <w:r w:rsidR="002806A3">
                    <w:rPr>
                      <w:rFonts w:ascii="Palatino Linotype" w:hAnsi="Palatino Linotype" w:cs="Tahoma"/>
                      <w:b/>
                    </w:rPr>
                    <w:t>5</w:t>
                  </w:r>
                  <w:r w:rsidR="005C4DB3"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 xml:space="preserve"> hours</w:t>
                  </w:r>
                </w:p>
              </w:tc>
            </w:tr>
            <w:tr w:rsidR="005C4DB3" w:rsidRPr="00A23440" w:rsidTr="005C4DB3">
              <w:tc>
                <w:tcPr>
                  <w:tcW w:w="6293" w:type="dxa"/>
                </w:tcPr>
                <w:p w:rsidR="005C4DB3" w:rsidRPr="00A23440" w:rsidRDefault="005C4DB3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lef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>TOTAL</w:t>
                  </w:r>
                </w:p>
              </w:tc>
              <w:tc>
                <w:tcPr>
                  <w:tcW w:w="1620" w:type="dxa"/>
                </w:tcPr>
                <w:p w:rsidR="005C4DB3" w:rsidRPr="00A23440" w:rsidRDefault="002806A3" w:rsidP="0001657C">
                  <w:pPr>
                    <w:framePr w:hSpace="180" w:wrap="around" w:vAnchor="text" w:hAnchor="text" w:xAlign="center" w:y="1"/>
                    <w:contextualSpacing/>
                    <w:suppressOverlap/>
                    <w:jc w:val="right"/>
                    <w:rPr>
                      <w:rFonts w:ascii="Palatino Linotype" w:hAnsi="Palatino Linotype" w:cs="Tahoma"/>
                      <w:b/>
                      <w:lang w:val="id-ID"/>
                    </w:rPr>
                  </w:pPr>
                  <w:r>
                    <w:rPr>
                      <w:rFonts w:ascii="Palatino Linotype" w:hAnsi="Palatino Linotype" w:cs="Tahoma"/>
                      <w:b/>
                      <w:lang w:val="id-ID"/>
                    </w:rPr>
                    <w:t>80</w:t>
                  </w:r>
                  <w:r w:rsidR="005C4DB3" w:rsidRPr="00A23440">
                    <w:rPr>
                      <w:rFonts w:ascii="Palatino Linotype" w:hAnsi="Palatino Linotype" w:cs="Tahoma"/>
                      <w:b/>
                      <w:lang w:val="id-ID"/>
                    </w:rPr>
                    <w:t xml:space="preserve"> hours</w:t>
                  </w:r>
                </w:p>
              </w:tc>
            </w:tr>
          </w:tbl>
          <w:p w:rsidR="005C4DB3" w:rsidRPr="00A23440" w:rsidRDefault="00DB1ACC" w:rsidP="004A57B0">
            <w:pPr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color w:val="FFFFFF" w:themeColor="background1"/>
                <w:lang w:val="id-ID"/>
              </w:rPr>
              <w:t>a</w:t>
            </w:r>
          </w:p>
        </w:tc>
      </w:tr>
      <w:tr w:rsidR="002D25D7" w:rsidRPr="00A23440" w:rsidTr="007352B4">
        <w:tc>
          <w:tcPr>
            <w:tcW w:w="1701" w:type="dxa"/>
          </w:tcPr>
          <w:p w:rsidR="00136CD7" w:rsidRPr="00A23440" w:rsidRDefault="00136CD7" w:rsidP="004A57B0">
            <w:pPr>
              <w:jc w:val="left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 xml:space="preserve">Reading List and </w:t>
            </w:r>
          </w:p>
          <w:p w:rsidR="00FC5474" w:rsidRPr="00A23440" w:rsidRDefault="00136CD7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References</w:t>
            </w:r>
          </w:p>
          <w:p w:rsidR="00503050" w:rsidRPr="00A23440" w:rsidRDefault="00503050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503050" w:rsidRPr="00A23440" w:rsidRDefault="00503050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503050" w:rsidRPr="00A23440" w:rsidRDefault="00503050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503050" w:rsidRPr="00A23440" w:rsidRDefault="00503050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503050" w:rsidRPr="00A23440" w:rsidRDefault="00503050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503050" w:rsidRPr="00A23440" w:rsidRDefault="00503050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503050" w:rsidRPr="00A23440" w:rsidRDefault="00503050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503050" w:rsidRPr="00A23440" w:rsidRDefault="00503050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503050" w:rsidRPr="00A23440" w:rsidRDefault="00503050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681B65" w:rsidRPr="00A23440" w:rsidRDefault="00681B65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681B65" w:rsidRPr="00A23440" w:rsidRDefault="00681B65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681B65" w:rsidRPr="00A23440" w:rsidRDefault="00681B65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681B65" w:rsidRPr="00A23440" w:rsidRDefault="00681B65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681B65" w:rsidRPr="00A23440" w:rsidRDefault="00681B65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681B65" w:rsidRPr="00A23440" w:rsidRDefault="00681B65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  <w:p w:rsidR="00681B65" w:rsidRPr="00A23440" w:rsidRDefault="00681B65" w:rsidP="004A57B0">
            <w:pPr>
              <w:contextualSpacing/>
              <w:jc w:val="left"/>
              <w:rPr>
                <w:rFonts w:ascii="Palatino Linotype" w:hAnsi="Palatino Linotype" w:cs="Tahoma"/>
                <w:lang w:val="id-ID"/>
              </w:rPr>
            </w:pPr>
          </w:p>
        </w:tc>
        <w:tc>
          <w:tcPr>
            <w:tcW w:w="8220" w:type="dxa"/>
          </w:tcPr>
          <w:p w:rsidR="00861ED3" w:rsidRPr="00A23440" w:rsidRDefault="00861ED3" w:rsidP="0080699E">
            <w:pPr>
              <w:jc w:val="both"/>
              <w:rPr>
                <w:rFonts w:ascii="Palatino Linotype" w:hAnsi="Palatino Linotype" w:cs="Tahoma"/>
                <w:b/>
                <w:lang w:val="id-ID"/>
              </w:rPr>
            </w:pPr>
            <w:r w:rsidRPr="00A23440">
              <w:rPr>
                <w:rFonts w:ascii="Palatino Linotype" w:hAnsi="Palatino Linotype" w:cs="Tahoma"/>
                <w:b/>
                <w:lang w:val="id-ID"/>
              </w:rPr>
              <w:lastRenderedPageBreak/>
              <w:t>Required Readings:</w:t>
            </w:r>
          </w:p>
          <w:p w:rsidR="00632460" w:rsidRPr="00A23440" w:rsidRDefault="00632460" w:rsidP="00632460">
            <w:pPr>
              <w:pStyle w:val="ListParagraph"/>
              <w:numPr>
                <w:ilvl w:val="0"/>
                <w:numId w:val="7"/>
              </w:numPr>
              <w:ind w:left="454" w:hanging="45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 xml:space="preserve">Law No. 28 </w:t>
            </w:r>
            <w:r w:rsidRPr="00A23440">
              <w:rPr>
                <w:rFonts w:ascii="Palatino Linotype" w:hAnsi="Palatino Linotype" w:cs="Tahoma"/>
                <w:noProof/>
                <w:lang w:val="id-ID"/>
              </w:rPr>
              <w:t>year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2007 on Taxation General Provisions and Procedures (</w:t>
            </w:r>
            <w:r w:rsidRPr="00A23440">
              <w:rPr>
                <w:rFonts w:ascii="Palatino Linotype" w:hAnsi="Palatino Linotype" w:cs="Tahoma"/>
                <w:i/>
                <w:lang w:val="id-ID"/>
              </w:rPr>
              <w:t>Ketentuan Umum dan Tata Cara Perpajakan</w:t>
            </w:r>
            <w:r w:rsidRPr="00A23440">
              <w:rPr>
                <w:rFonts w:ascii="Palatino Linotype" w:hAnsi="Palatino Linotype" w:cs="Tahoma"/>
                <w:lang w:val="id-ID"/>
              </w:rPr>
              <w:t>) (UU KUP)</w:t>
            </w:r>
          </w:p>
          <w:p w:rsidR="00632460" w:rsidRPr="00A23440" w:rsidRDefault="00632460" w:rsidP="00632460">
            <w:pPr>
              <w:pStyle w:val="ListParagraph"/>
              <w:numPr>
                <w:ilvl w:val="0"/>
                <w:numId w:val="7"/>
              </w:numPr>
              <w:ind w:left="454" w:hanging="45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Law No. 19 year 2000 on Tax Collection using Distress Warrant (</w:t>
            </w:r>
            <w:r w:rsidRPr="00A23440">
              <w:rPr>
                <w:rFonts w:ascii="Palatino Linotype" w:hAnsi="Palatino Linotype" w:cs="Tahoma"/>
                <w:i/>
                <w:lang w:val="id-ID"/>
              </w:rPr>
              <w:t>Penagihan Pajak dengan Surat Paksa</w:t>
            </w:r>
            <w:r w:rsidRPr="00A23440">
              <w:rPr>
                <w:rFonts w:ascii="Palatino Linotype" w:hAnsi="Palatino Linotype" w:cs="Tahoma"/>
                <w:lang w:val="id-ID"/>
              </w:rPr>
              <w:t>) (UU PPSP)</w:t>
            </w:r>
          </w:p>
          <w:p w:rsidR="00632460" w:rsidRPr="00A23440" w:rsidRDefault="00632460" w:rsidP="00632460">
            <w:pPr>
              <w:pStyle w:val="ListParagraph"/>
              <w:numPr>
                <w:ilvl w:val="0"/>
                <w:numId w:val="7"/>
              </w:numPr>
              <w:ind w:left="454" w:hanging="45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lastRenderedPageBreak/>
              <w:t>Government Regulation in Lieu of Law No. 1 year 2017 on Access to Financial Information for Taxation Purposes (</w:t>
            </w:r>
            <w:r w:rsidRPr="00A23440">
              <w:rPr>
                <w:rFonts w:ascii="Palatino Linotype" w:hAnsi="Palatino Linotype" w:cs="Tahoma"/>
                <w:i/>
                <w:lang w:val="id-ID"/>
              </w:rPr>
              <w:t>Akses Informasi Keuangan untuk Kepentingan Perpajakan</w:t>
            </w:r>
            <w:r w:rsidRPr="00A23440">
              <w:rPr>
                <w:rFonts w:ascii="Palatino Linotype" w:hAnsi="Palatino Linotype" w:cs="Tahoma"/>
                <w:lang w:val="id-ID"/>
              </w:rPr>
              <w:t>) (PERPU 1/2017)</w:t>
            </w:r>
          </w:p>
          <w:p w:rsidR="00632460" w:rsidRPr="00A23440" w:rsidRDefault="00632460" w:rsidP="00632460">
            <w:pPr>
              <w:pStyle w:val="ListParagraph"/>
              <w:numPr>
                <w:ilvl w:val="0"/>
                <w:numId w:val="7"/>
              </w:numPr>
              <w:ind w:left="454" w:hanging="45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 xml:space="preserve">Law No. 14 </w:t>
            </w:r>
            <w:r w:rsidRPr="00A23440">
              <w:rPr>
                <w:rFonts w:ascii="Palatino Linotype" w:hAnsi="Palatino Linotype" w:cs="Tahoma"/>
                <w:noProof/>
                <w:lang w:val="id-ID"/>
              </w:rPr>
              <w:t>year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2002 on Tax Court (</w:t>
            </w:r>
            <w:r w:rsidRPr="00A23440">
              <w:rPr>
                <w:rFonts w:ascii="Palatino Linotype" w:hAnsi="Palatino Linotype" w:cs="Tahoma"/>
                <w:i/>
                <w:lang w:val="id-ID"/>
              </w:rPr>
              <w:t>Pengadilan Pajak</w:t>
            </w:r>
            <w:r w:rsidRPr="00A23440">
              <w:rPr>
                <w:rFonts w:ascii="Palatino Linotype" w:hAnsi="Palatino Linotype" w:cs="Tahoma"/>
                <w:lang w:val="id-ID"/>
              </w:rPr>
              <w:t>) (UU Pengadilan Pajak)</w:t>
            </w:r>
          </w:p>
          <w:p w:rsidR="009C6C97" w:rsidRPr="00A23440" w:rsidRDefault="009C6C97" w:rsidP="00E05A08">
            <w:pPr>
              <w:pStyle w:val="ListParagraph"/>
              <w:numPr>
                <w:ilvl w:val="0"/>
                <w:numId w:val="7"/>
              </w:numPr>
              <w:ind w:left="454" w:hanging="45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 xml:space="preserve">Law No. 36 </w:t>
            </w:r>
            <w:r w:rsidRPr="00A23440">
              <w:rPr>
                <w:rFonts w:ascii="Palatino Linotype" w:hAnsi="Palatino Linotype" w:cs="Tahoma"/>
                <w:noProof/>
                <w:lang w:val="id-ID"/>
              </w:rPr>
              <w:t>year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2008 on Income Tax (</w:t>
            </w:r>
            <w:r w:rsidRPr="00A23440">
              <w:rPr>
                <w:rFonts w:ascii="Palatino Linotype" w:hAnsi="Palatino Linotype" w:cs="Tahoma"/>
                <w:i/>
                <w:lang w:val="id-ID"/>
              </w:rPr>
              <w:t>Pajak Penghasilan</w:t>
            </w:r>
            <w:r w:rsidRPr="00A23440">
              <w:rPr>
                <w:rFonts w:ascii="Palatino Linotype" w:hAnsi="Palatino Linotype" w:cs="Tahoma"/>
                <w:lang w:val="id-ID"/>
              </w:rPr>
              <w:t>) (UU PPh)</w:t>
            </w:r>
          </w:p>
          <w:p w:rsidR="009C6C97" w:rsidRPr="00A23440" w:rsidRDefault="009C6C97" w:rsidP="00E05A08">
            <w:pPr>
              <w:pStyle w:val="ListParagraph"/>
              <w:numPr>
                <w:ilvl w:val="0"/>
                <w:numId w:val="7"/>
              </w:numPr>
              <w:ind w:left="454" w:hanging="45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 xml:space="preserve">Law No. 42 </w:t>
            </w:r>
            <w:r w:rsidRPr="00A23440">
              <w:rPr>
                <w:rFonts w:ascii="Palatino Linotype" w:hAnsi="Palatino Linotype" w:cs="Tahoma"/>
                <w:noProof/>
                <w:lang w:val="id-ID"/>
              </w:rPr>
              <w:t>year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2009 on Value-Added Tax and Sales Tax on Luxury Goods (</w:t>
            </w:r>
            <w:r w:rsidRPr="00A23440">
              <w:rPr>
                <w:rFonts w:ascii="Palatino Linotype" w:hAnsi="Palatino Linotype" w:cs="Tahoma"/>
                <w:i/>
                <w:lang w:val="id-ID"/>
              </w:rPr>
              <w:t>Pajak Pertambahan Nilai Barang dan Jasa dan Pajak Penjualan Atas Barang Mewah</w:t>
            </w:r>
            <w:r w:rsidRPr="00A23440">
              <w:rPr>
                <w:rFonts w:ascii="Palatino Linotype" w:hAnsi="Palatino Linotype" w:cs="Tahoma"/>
                <w:lang w:val="id-ID"/>
              </w:rPr>
              <w:t>) (UU PPN)</w:t>
            </w:r>
          </w:p>
          <w:p w:rsidR="009C6C97" w:rsidRPr="00A23440" w:rsidRDefault="009C6C97" w:rsidP="00E05A08">
            <w:pPr>
              <w:pStyle w:val="ListParagraph"/>
              <w:numPr>
                <w:ilvl w:val="0"/>
                <w:numId w:val="7"/>
              </w:numPr>
              <w:ind w:left="454" w:hanging="45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 xml:space="preserve">Law No. 28 </w:t>
            </w:r>
            <w:r w:rsidRPr="00A23440">
              <w:rPr>
                <w:rFonts w:ascii="Palatino Linotype" w:hAnsi="Palatino Linotype" w:cs="Tahoma"/>
                <w:noProof/>
                <w:lang w:val="id-ID"/>
              </w:rPr>
              <w:t>year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2009 </w:t>
            </w:r>
            <w:r w:rsidR="00127DB6" w:rsidRPr="00A23440">
              <w:rPr>
                <w:rFonts w:ascii="Palatino Linotype" w:hAnsi="Palatino Linotype" w:cs="Tahoma"/>
                <w:lang w:val="id-ID"/>
              </w:rPr>
              <w:t>on Local Taxes and Retributions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="00127DB6" w:rsidRPr="00A23440">
              <w:rPr>
                <w:rFonts w:ascii="Palatino Linotype" w:hAnsi="Palatino Linotype" w:cs="Tahoma"/>
                <w:lang w:val="id-ID"/>
              </w:rPr>
              <w:t>(</w:t>
            </w:r>
            <w:r w:rsidRPr="00A23440">
              <w:rPr>
                <w:rFonts w:ascii="Palatino Linotype" w:hAnsi="Palatino Linotype" w:cs="Tahoma"/>
                <w:i/>
                <w:lang w:val="id-ID"/>
              </w:rPr>
              <w:t>Pajak Daerah dan Retribusi Daerah</w:t>
            </w:r>
            <w:r w:rsidR="00127DB6" w:rsidRPr="00A23440">
              <w:rPr>
                <w:rFonts w:ascii="Palatino Linotype" w:hAnsi="Palatino Linotype" w:cs="Tahoma"/>
                <w:lang w:val="id-ID"/>
              </w:rPr>
              <w:t>) (UU PDRD)</w:t>
            </w:r>
          </w:p>
          <w:p w:rsidR="009C6C97" w:rsidRPr="00A23440" w:rsidRDefault="009C6C97" w:rsidP="00E05A08">
            <w:pPr>
              <w:pStyle w:val="ListParagraph"/>
              <w:numPr>
                <w:ilvl w:val="0"/>
                <w:numId w:val="7"/>
              </w:numPr>
              <w:ind w:left="454" w:hanging="45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 xml:space="preserve">Law No. 13 </w:t>
            </w:r>
            <w:r w:rsidRPr="00A23440">
              <w:rPr>
                <w:rFonts w:ascii="Palatino Linotype" w:hAnsi="Palatino Linotype" w:cs="Tahoma"/>
                <w:noProof/>
                <w:lang w:val="id-ID"/>
              </w:rPr>
              <w:t>year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1985 </w:t>
            </w:r>
            <w:r w:rsidR="00F47B75" w:rsidRPr="00A23440">
              <w:rPr>
                <w:rFonts w:ascii="Palatino Linotype" w:hAnsi="Palatino Linotype" w:cs="Tahoma"/>
                <w:lang w:val="id-ID"/>
              </w:rPr>
              <w:t>on Stamp Duty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="00F47B75" w:rsidRPr="00A23440">
              <w:rPr>
                <w:rFonts w:ascii="Palatino Linotype" w:hAnsi="Palatino Linotype" w:cs="Tahoma"/>
                <w:lang w:val="id-ID"/>
              </w:rPr>
              <w:t>(</w:t>
            </w:r>
            <w:r w:rsidRPr="00A23440">
              <w:rPr>
                <w:rFonts w:ascii="Palatino Linotype" w:hAnsi="Palatino Linotype" w:cs="Tahoma"/>
                <w:i/>
                <w:lang w:val="id-ID"/>
              </w:rPr>
              <w:t>Bea Meterai</w:t>
            </w:r>
            <w:r w:rsidR="00F47B75" w:rsidRPr="00A23440">
              <w:rPr>
                <w:rFonts w:ascii="Palatino Linotype" w:hAnsi="Palatino Linotype" w:cs="Tahoma"/>
                <w:lang w:val="id-ID"/>
              </w:rPr>
              <w:t>) (UU Bea Meterai)</w:t>
            </w:r>
          </w:p>
          <w:p w:rsidR="003E774A" w:rsidRPr="00A23440" w:rsidRDefault="005949C9" w:rsidP="00E05A08">
            <w:pPr>
              <w:pStyle w:val="ListParagraph"/>
              <w:numPr>
                <w:ilvl w:val="0"/>
                <w:numId w:val="7"/>
              </w:numPr>
              <w:ind w:left="454" w:hanging="45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 xml:space="preserve">Law No. 12 </w:t>
            </w:r>
            <w:r w:rsidRPr="00A23440">
              <w:rPr>
                <w:rFonts w:ascii="Palatino Linotype" w:hAnsi="Palatino Linotype" w:cs="Tahoma"/>
                <w:noProof/>
                <w:lang w:val="id-ID"/>
              </w:rPr>
              <w:t>year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1985 </w:t>
            </w:r>
            <w:r w:rsidR="00902C04" w:rsidRPr="00A23440">
              <w:rPr>
                <w:rFonts w:ascii="Palatino Linotype" w:hAnsi="Palatino Linotype" w:cs="Tahoma"/>
                <w:lang w:val="id-ID"/>
              </w:rPr>
              <w:t>on Land and Building Tax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="00902C04" w:rsidRPr="00A23440">
              <w:rPr>
                <w:rFonts w:ascii="Palatino Linotype" w:hAnsi="Palatino Linotype" w:cs="Tahoma"/>
                <w:lang w:val="id-ID"/>
              </w:rPr>
              <w:t>(</w:t>
            </w:r>
            <w:r w:rsidRPr="00A23440">
              <w:rPr>
                <w:rFonts w:ascii="Palatino Linotype" w:hAnsi="Palatino Linotype" w:cs="Tahoma"/>
                <w:i/>
                <w:lang w:val="id-ID"/>
              </w:rPr>
              <w:t>Pajak Bumi dan Bangunan</w:t>
            </w:r>
            <w:r w:rsidR="00902C04" w:rsidRPr="00A23440">
              <w:rPr>
                <w:rFonts w:ascii="Palatino Linotype" w:hAnsi="Palatino Linotype" w:cs="Tahoma"/>
                <w:lang w:val="id-ID"/>
              </w:rPr>
              <w:t>)</w:t>
            </w:r>
            <w:r w:rsidR="00925DBD" w:rsidRPr="00A23440">
              <w:rPr>
                <w:rFonts w:ascii="Palatino Linotype" w:hAnsi="Palatino Linotype" w:cs="Tahoma"/>
                <w:lang w:val="id-ID"/>
              </w:rPr>
              <w:t xml:space="preserve"> (UU PBB)</w:t>
            </w:r>
          </w:p>
          <w:p w:rsidR="00F56DC2" w:rsidRPr="00A23440" w:rsidRDefault="005761D2" w:rsidP="00E05A08">
            <w:pPr>
              <w:pStyle w:val="ListParagraph"/>
              <w:numPr>
                <w:ilvl w:val="0"/>
                <w:numId w:val="7"/>
              </w:numPr>
              <w:ind w:left="454" w:hanging="45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Other tax regulations</w:t>
            </w:r>
            <w:r w:rsidR="00F56DC2" w:rsidRPr="00A23440">
              <w:rPr>
                <w:rFonts w:ascii="Palatino Linotype" w:hAnsi="Palatino Linotype" w:cs="Tahoma"/>
                <w:lang w:val="id-ID"/>
              </w:rPr>
              <w:t xml:space="preserve"> (</w:t>
            </w:r>
            <w:r w:rsidR="00B059B3" w:rsidRPr="00A23440">
              <w:rPr>
                <w:rFonts w:ascii="Palatino Linotype" w:hAnsi="Palatino Linotype" w:cs="Tahoma"/>
                <w:lang w:val="id-ID"/>
              </w:rPr>
              <w:t xml:space="preserve">UU, PERPU, PP, PMK, </w:t>
            </w:r>
            <w:r w:rsidR="00F56DC2" w:rsidRPr="00A23440">
              <w:rPr>
                <w:rFonts w:ascii="Palatino Linotype" w:hAnsi="Palatino Linotype" w:cs="Tahoma"/>
                <w:lang w:val="id-ID"/>
              </w:rPr>
              <w:t xml:space="preserve">KMK, </w:t>
            </w:r>
            <w:r w:rsidR="00B059B3" w:rsidRPr="00A23440">
              <w:rPr>
                <w:rFonts w:ascii="Palatino Linotype" w:hAnsi="Palatino Linotype" w:cs="Tahoma"/>
                <w:lang w:val="id-ID"/>
              </w:rPr>
              <w:t>PER, KEP, SE, etc.</w:t>
            </w:r>
            <w:r w:rsidR="00F56DC2" w:rsidRPr="00A23440">
              <w:rPr>
                <w:rFonts w:ascii="Palatino Linotype" w:hAnsi="Palatino Linotype" w:cs="Tahoma"/>
                <w:lang w:val="id-ID"/>
              </w:rPr>
              <w:t>)</w:t>
            </w:r>
          </w:p>
          <w:p w:rsidR="00D57508" w:rsidRPr="00A23440" w:rsidRDefault="00D57508" w:rsidP="0080699E">
            <w:pPr>
              <w:contextualSpacing/>
              <w:jc w:val="both"/>
              <w:rPr>
                <w:rFonts w:ascii="Palatino Linotype" w:hAnsi="Palatino Linotype" w:cs="Tahoma"/>
                <w:lang w:val="id-ID"/>
              </w:rPr>
            </w:pPr>
          </w:p>
          <w:p w:rsidR="002F2703" w:rsidRPr="00A23440" w:rsidRDefault="002F2703" w:rsidP="0080699E">
            <w:pPr>
              <w:jc w:val="both"/>
              <w:rPr>
                <w:rFonts w:ascii="Palatino Linotype" w:hAnsi="Palatino Linotype" w:cs="Tahoma"/>
                <w:b/>
                <w:lang w:val="id-ID"/>
              </w:rPr>
            </w:pPr>
            <w:r w:rsidRPr="00A23440">
              <w:rPr>
                <w:rFonts w:ascii="Palatino Linotype" w:hAnsi="Palatino Linotype" w:cs="Tahoma"/>
                <w:b/>
                <w:lang w:val="id-ID"/>
              </w:rPr>
              <w:t>Supplementary Readings:</w:t>
            </w:r>
          </w:p>
          <w:p w:rsidR="00F16018" w:rsidRPr="00A23440" w:rsidRDefault="00F16018" w:rsidP="00E05A08">
            <w:pPr>
              <w:pStyle w:val="ListParagraph"/>
              <w:numPr>
                <w:ilvl w:val="0"/>
                <w:numId w:val="13"/>
              </w:numPr>
              <w:ind w:left="454" w:hanging="45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 xml:space="preserve">Tubagus Chairul Amakhi. 2017. </w:t>
            </w:r>
            <w:r w:rsidRPr="00A23440">
              <w:rPr>
                <w:rFonts w:ascii="Palatino Linotype" w:hAnsi="Palatino Linotype" w:cs="Tahoma"/>
                <w:i/>
                <w:lang w:val="id-ID"/>
              </w:rPr>
              <w:t>General Provision and Procedures in Taxation &amp; Tax Court (Ketentuan Umum Perpajakan &amp; Undang-Undang Pengadilan Pajak)</w:t>
            </w:r>
            <w:r w:rsidRPr="00A23440">
              <w:rPr>
                <w:rFonts w:ascii="Palatino Linotype" w:hAnsi="Palatino Linotype" w:cs="Tahoma"/>
                <w:lang w:val="id-ID"/>
              </w:rPr>
              <w:t>. Jakarta: Perca Publisher. (TCA1)</w:t>
            </w:r>
          </w:p>
          <w:p w:rsidR="00F16018" w:rsidRPr="00A23440" w:rsidRDefault="00F16018" w:rsidP="00E05A08">
            <w:pPr>
              <w:pStyle w:val="ListParagraph"/>
              <w:numPr>
                <w:ilvl w:val="0"/>
                <w:numId w:val="13"/>
              </w:numPr>
              <w:ind w:left="454" w:hanging="45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 xml:space="preserve">Tubagus Chairul Amakhi. 2017. </w:t>
            </w:r>
            <w:r w:rsidRPr="00A23440">
              <w:rPr>
                <w:rFonts w:ascii="Palatino Linotype" w:hAnsi="Palatino Linotype" w:cs="Tahoma"/>
                <w:i/>
                <w:lang w:val="id-ID"/>
              </w:rPr>
              <w:t>Income Tax Law (Undang-Undang Pajak Penghasilan)</w:t>
            </w:r>
            <w:r w:rsidRPr="00A23440">
              <w:rPr>
                <w:rFonts w:ascii="Palatino Linotype" w:hAnsi="Palatino Linotype" w:cs="Tahoma"/>
                <w:lang w:val="id-ID"/>
              </w:rPr>
              <w:t>. Jakarta: Perca Publisher. (TCA2)</w:t>
            </w:r>
          </w:p>
          <w:p w:rsidR="00F16018" w:rsidRPr="00A23440" w:rsidRDefault="00F16018" w:rsidP="00E05A08">
            <w:pPr>
              <w:pStyle w:val="ListParagraph"/>
              <w:numPr>
                <w:ilvl w:val="0"/>
                <w:numId w:val="13"/>
              </w:numPr>
              <w:ind w:left="454" w:hanging="45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 xml:space="preserve">Tubagus Chairul Amakhi. 2017. </w:t>
            </w:r>
            <w:r w:rsidRPr="00A23440">
              <w:rPr>
                <w:rFonts w:ascii="Palatino Linotype" w:hAnsi="Palatino Linotype" w:cs="Tahoma"/>
                <w:i/>
                <w:lang w:val="id-ID"/>
              </w:rPr>
              <w:t>Value Added &amp; Regional Tax Law (Undang-Undang Pajak Pertambahan Nilai &amp; Daerah)</w:t>
            </w:r>
            <w:r w:rsidRPr="00A23440">
              <w:rPr>
                <w:rFonts w:ascii="Palatino Linotype" w:hAnsi="Palatino Linotype" w:cs="Tahoma"/>
                <w:lang w:val="id-ID"/>
              </w:rPr>
              <w:t>. Jakarta: Perca Publisher. (TCA3)</w:t>
            </w:r>
          </w:p>
          <w:p w:rsidR="00D57508" w:rsidRPr="00A23440" w:rsidRDefault="005949C9" w:rsidP="00E05A08">
            <w:pPr>
              <w:pStyle w:val="ListParagraph"/>
              <w:numPr>
                <w:ilvl w:val="0"/>
                <w:numId w:val="13"/>
              </w:numPr>
              <w:ind w:left="454" w:hanging="45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 w:cs="Tahoma"/>
                <w:lang w:val="id-ID"/>
              </w:rPr>
              <w:t>Waluyo. 2010.</w:t>
            </w:r>
            <w:r w:rsidR="00D57508"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="00D57508" w:rsidRPr="00A23440">
              <w:rPr>
                <w:rFonts w:ascii="Palatino Linotype" w:hAnsi="Palatino Linotype" w:cs="Tahoma"/>
                <w:i/>
                <w:lang w:val="id-ID"/>
              </w:rPr>
              <w:t>Perpajakan Indonesia</w:t>
            </w:r>
            <w:r w:rsidR="00D57508" w:rsidRPr="00A23440">
              <w:rPr>
                <w:rFonts w:ascii="Palatino Linotype" w:hAnsi="Palatino Linotype" w:cs="Tahoma"/>
                <w:lang w:val="id-ID"/>
              </w:rPr>
              <w:t>,</w:t>
            </w:r>
            <w:r w:rsidR="00AC1DC8"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Book </w:t>
            </w:r>
            <w:r w:rsidR="00681B65" w:rsidRPr="00A23440">
              <w:rPr>
                <w:rFonts w:ascii="Palatino Linotype" w:hAnsi="Palatino Linotype" w:cs="Tahoma"/>
                <w:lang w:val="id-ID"/>
              </w:rPr>
              <w:t xml:space="preserve">1 and 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Book </w:t>
            </w:r>
            <w:r w:rsidR="00681B65" w:rsidRPr="00A23440">
              <w:rPr>
                <w:rFonts w:ascii="Palatino Linotype" w:hAnsi="Palatino Linotype" w:cs="Tahoma"/>
                <w:lang w:val="id-ID"/>
              </w:rPr>
              <w:t>2</w:t>
            </w:r>
            <w:r w:rsidR="00404DF7" w:rsidRPr="00A23440">
              <w:rPr>
                <w:rFonts w:ascii="Palatino Linotype" w:hAnsi="Palatino Linotype" w:cs="Tahoma"/>
                <w:lang w:val="id-ID"/>
              </w:rPr>
              <w:t xml:space="preserve">. </w:t>
            </w:r>
            <w:r w:rsidRPr="00A23440">
              <w:rPr>
                <w:rFonts w:ascii="Palatino Linotype" w:hAnsi="Palatino Linotype" w:cs="Tahoma"/>
                <w:lang w:val="id-ID"/>
              </w:rPr>
              <w:t xml:space="preserve">Jakarta: </w:t>
            </w:r>
            <w:r w:rsidR="00D57508" w:rsidRPr="00A23440">
              <w:rPr>
                <w:rFonts w:ascii="Palatino Linotype" w:hAnsi="Palatino Linotype" w:cs="Tahoma"/>
                <w:lang w:val="id-ID"/>
              </w:rPr>
              <w:t>Penerbit</w:t>
            </w:r>
            <w:r w:rsidR="002F2703" w:rsidRPr="00A23440">
              <w:rPr>
                <w:rFonts w:ascii="Palatino Linotype" w:hAnsi="Palatino Linotype" w:cs="Tahoma"/>
                <w:lang w:val="id-ID"/>
              </w:rPr>
              <w:t xml:space="preserve"> </w:t>
            </w:r>
            <w:r w:rsidRPr="00A23440">
              <w:rPr>
                <w:rFonts w:ascii="Palatino Linotype" w:hAnsi="Palatino Linotype" w:cs="Tahoma"/>
                <w:lang w:val="id-ID"/>
              </w:rPr>
              <w:t>Salemba Empat</w:t>
            </w:r>
            <w:r w:rsidR="00D57508" w:rsidRPr="00A23440">
              <w:rPr>
                <w:rFonts w:ascii="Palatino Linotype" w:hAnsi="Palatino Linotype" w:cs="Tahoma"/>
                <w:lang w:val="id-ID"/>
              </w:rPr>
              <w:t>. (W)</w:t>
            </w:r>
          </w:p>
          <w:p w:rsidR="00681B65" w:rsidRDefault="00A05622" w:rsidP="00E05A08">
            <w:pPr>
              <w:pStyle w:val="ListParagraph"/>
              <w:numPr>
                <w:ilvl w:val="0"/>
                <w:numId w:val="13"/>
              </w:numPr>
              <w:ind w:left="454" w:hanging="454"/>
              <w:jc w:val="both"/>
              <w:rPr>
                <w:rFonts w:ascii="Palatino Linotype" w:hAnsi="Palatino Linotype" w:cs="Tahoma"/>
                <w:lang w:val="id-ID"/>
              </w:rPr>
            </w:pPr>
            <w:r w:rsidRPr="00A23440">
              <w:rPr>
                <w:rFonts w:ascii="Palatino Linotype" w:hAnsi="Palatino Linotype"/>
                <w:lang w:val="id-ID"/>
              </w:rPr>
              <w:t xml:space="preserve">Website: </w:t>
            </w:r>
            <w:r w:rsidRPr="00A23440">
              <w:rPr>
                <w:rFonts w:ascii="Palatino Linotype" w:hAnsi="Palatino Linotype" w:cs="Tahoma"/>
                <w:lang w:val="id-ID"/>
              </w:rPr>
              <w:t>www.pajak.go.id</w:t>
            </w:r>
            <w:r w:rsidR="00D57508" w:rsidRPr="00A23440">
              <w:rPr>
                <w:rFonts w:ascii="Palatino Linotype" w:hAnsi="Palatino Linotype" w:cs="Tahoma"/>
                <w:lang w:val="id-ID"/>
              </w:rPr>
              <w:t xml:space="preserve">, </w:t>
            </w:r>
            <w:hyperlink r:id="rId7" w:history="1">
              <w:r w:rsidR="00D57508" w:rsidRPr="00A23440">
                <w:rPr>
                  <w:rFonts w:ascii="Palatino Linotype" w:hAnsi="Palatino Linotype" w:cs="Tahoma"/>
                  <w:lang w:val="id-ID"/>
                </w:rPr>
                <w:t>www.kanwilpajakwpbesar.go.id</w:t>
              </w:r>
            </w:hyperlink>
            <w:r w:rsidR="00D57508" w:rsidRPr="00A23440">
              <w:rPr>
                <w:rFonts w:ascii="Palatino Linotype" w:hAnsi="Palatino Linotype" w:cs="Tahoma"/>
                <w:lang w:val="id-ID"/>
              </w:rPr>
              <w:t xml:space="preserve">, </w:t>
            </w:r>
            <w:hyperlink r:id="rId8" w:history="1">
              <w:r w:rsidR="00681B65" w:rsidRPr="00A23440">
                <w:rPr>
                  <w:rFonts w:ascii="Palatino Linotype" w:hAnsi="Palatino Linotype" w:cs="Tahoma"/>
                  <w:lang w:val="id-ID"/>
                </w:rPr>
                <w:t>www.ortax.org</w:t>
              </w:r>
            </w:hyperlink>
            <w:r w:rsidR="00D65C38" w:rsidRPr="00A23440">
              <w:rPr>
                <w:rFonts w:ascii="Palatino Linotype" w:hAnsi="Palatino Linotype" w:cs="Tahoma"/>
                <w:lang w:val="id-ID"/>
              </w:rPr>
              <w:t>, etc.</w:t>
            </w:r>
          </w:p>
          <w:p w:rsidR="00A41475" w:rsidRPr="00A41475" w:rsidRDefault="00A41475" w:rsidP="00A41475">
            <w:pPr>
              <w:jc w:val="both"/>
              <w:rPr>
                <w:rFonts w:ascii="Palatino Linotype" w:hAnsi="Palatino Linotype" w:cs="Tahoma"/>
                <w:lang w:val="id-ID"/>
              </w:rPr>
            </w:pPr>
          </w:p>
        </w:tc>
      </w:tr>
    </w:tbl>
    <w:p w:rsidR="00FC5474" w:rsidRPr="00A23440" w:rsidRDefault="00FC5474" w:rsidP="007E098C">
      <w:pPr>
        <w:contextualSpacing/>
        <w:rPr>
          <w:rFonts w:ascii="Palatino Linotype" w:hAnsi="Palatino Linotype" w:cs="Tahoma"/>
          <w:lang w:val="id-ID"/>
        </w:rPr>
      </w:pPr>
    </w:p>
    <w:sectPr w:rsidR="00FC5474" w:rsidRPr="00A23440" w:rsidSect="003A14C6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E0ED4"/>
    <w:multiLevelType w:val="hybridMultilevel"/>
    <w:tmpl w:val="309AD57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23864"/>
    <w:multiLevelType w:val="hybridMultilevel"/>
    <w:tmpl w:val="2F10F2E0"/>
    <w:lvl w:ilvl="0" w:tplc="A846F60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476FD2"/>
    <w:multiLevelType w:val="hybridMultilevel"/>
    <w:tmpl w:val="D242E124"/>
    <w:lvl w:ilvl="0" w:tplc="74FC7DE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EE7EA4"/>
    <w:multiLevelType w:val="hybridMultilevel"/>
    <w:tmpl w:val="2F10F2E0"/>
    <w:lvl w:ilvl="0" w:tplc="A846F60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3E07AB"/>
    <w:multiLevelType w:val="hybridMultilevel"/>
    <w:tmpl w:val="2B76AEEA"/>
    <w:lvl w:ilvl="0" w:tplc="B284FD98">
      <w:start w:val="1"/>
      <w:numFmt w:val="lowerLetter"/>
      <w:lvlText w:val="%1."/>
      <w:lvlJc w:val="left"/>
      <w:pPr>
        <w:ind w:left="64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CA82C04"/>
    <w:multiLevelType w:val="hybridMultilevel"/>
    <w:tmpl w:val="825A5F9C"/>
    <w:lvl w:ilvl="0" w:tplc="81AC339A">
      <w:start w:val="1"/>
      <w:numFmt w:val="lowerLetter"/>
      <w:lvlText w:val="%1."/>
      <w:lvlJc w:val="left"/>
      <w:pPr>
        <w:ind w:left="644" w:hanging="360"/>
      </w:pPr>
      <w:rPr>
        <w:rFonts w:hint="default"/>
        <w:b w:val="0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DBA468A"/>
    <w:multiLevelType w:val="hybridMultilevel"/>
    <w:tmpl w:val="3D8A54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4F51DD"/>
    <w:multiLevelType w:val="hybridMultilevel"/>
    <w:tmpl w:val="813E9CE0"/>
    <w:lvl w:ilvl="0" w:tplc="DB8628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7252BF"/>
    <w:multiLevelType w:val="hybridMultilevel"/>
    <w:tmpl w:val="6F547BB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652FEF"/>
    <w:multiLevelType w:val="hybridMultilevel"/>
    <w:tmpl w:val="BA526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005ABF"/>
    <w:multiLevelType w:val="hybridMultilevel"/>
    <w:tmpl w:val="4014C8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779105E"/>
    <w:multiLevelType w:val="hybridMultilevel"/>
    <w:tmpl w:val="1E562D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EC4A63"/>
    <w:multiLevelType w:val="hybridMultilevel"/>
    <w:tmpl w:val="C14AA6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B0024D"/>
    <w:multiLevelType w:val="hybridMultilevel"/>
    <w:tmpl w:val="D2A8171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081CD6"/>
    <w:multiLevelType w:val="hybridMultilevel"/>
    <w:tmpl w:val="2B76AEEA"/>
    <w:lvl w:ilvl="0" w:tplc="B284FD98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636A97"/>
    <w:multiLevelType w:val="hybridMultilevel"/>
    <w:tmpl w:val="EB606D36"/>
    <w:lvl w:ilvl="0" w:tplc="367CAA0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9A2007"/>
    <w:multiLevelType w:val="hybridMultilevel"/>
    <w:tmpl w:val="2B76AEEA"/>
    <w:lvl w:ilvl="0" w:tplc="B284FD98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542F11"/>
    <w:multiLevelType w:val="multilevel"/>
    <w:tmpl w:val="E7A68DE4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AA87DA7"/>
    <w:multiLevelType w:val="hybridMultilevel"/>
    <w:tmpl w:val="0A746C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D76BEF"/>
    <w:multiLevelType w:val="hybridMultilevel"/>
    <w:tmpl w:val="D6D2C30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F84068"/>
    <w:multiLevelType w:val="hybridMultilevel"/>
    <w:tmpl w:val="4154916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907C34"/>
    <w:multiLevelType w:val="hybridMultilevel"/>
    <w:tmpl w:val="622EEE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8C2A0D"/>
    <w:multiLevelType w:val="hybridMultilevel"/>
    <w:tmpl w:val="4190B62E"/>
    <w:lvl w:ilvl="0" w:tplc="D958A3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2D5EEA"/>
    <w:multiLevelType w:val="hybridMultilevel"/>
    <w:tmpl w:val="0E1C8C2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9D2071B6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3B20A632">
      <w:start w:val="100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7D159C5"/>
    <w:multiLevelType w:val="hybridMultilevel"/>
    <w:tmpl w:val="E370D2C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E62FF5"/>
    <w:multiLevelType w:val="hybridMultilevel"/>
    <w:tmpl w:val="0D303D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684D0F"/>
    <w:multiLevelType w:val="hybridMultilevel"/>
    <w:tmpl w:val="DD8E4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2E759A"/>
    <w:multiLevelType w:val="hybridMultilevel"/>
    <w:tmpl w:val="8F1EECA8"/>
    <w:lvl w:ilvl="0" w:tplc="DD72FB0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F30DED"/>
    <w:multiLevelType w:val="hybridMultilevel"/>
    <w:tmpl w:val="D9FAD6E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BE0082"/>
    <w:multiLevelType w:val="hybridMultilevel"/>
    <w:tmpl w:val="DFFA00F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64491B"/>
    <w:multiLevelType w:val="hybridMultilevel"/>
    <w:tmpl w:val="9D1268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A7C134C"/>
    <w:multiLevelType w:val="hybridMultilevel"/>
    <w:tmpl w:val="EECCB37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2C13F9"/>
    <w:multiLevelType w:val="hybridMultilevel"/>
    <w:tmpl w:val="3A5C4C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506C4E"/>
    <w:multiLevelType w:val="hybridMultilevel"/>
    <w:tmpl w:val="82FA241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1D1B00"/>
    <w:multiLevelType w:val="hybridMultilevel"/>
    <w:tmpl w:val="12AC99F2"/>
    <w:lvl w:ilvl="0" w:tplc="367CAA0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97122E"/>
    <w:multiLevelType w:val="hybridMultilevel"/>
    <w:tmpl w:val="55AAD0FE"/>
    <w:lvl w:ilvl="0" w:tplc="DD72FB0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3"/>
  </w:num>
  <w:num w:numId="3">
    <w:abstractNumId w:val="0"/>
  </w:num>
  <w:num w:numId="4">
    <w:abstractNumId w:val="35"/>
  </w:num>
  <w:num w:numId="5">
    <w:abstractNumId w:val="16"/>
  </w:num>
  <w:num w:numId="6">
    <w:abstractNumId w:val="1"/>
  </w:num>
  <w:num w:numId="7">
    <w:abstractNumId w:val="2"/>
  </w:num>
  <w:num w:numId="8">
    <w:abstractNumId w:val="34"/>
  </w:num>
  <w:num w:numId="9">
    <w:abstractNumId w:val="15"/>
  </w:num>
  <w:num w:numId="10">
    <w:abstractNumId w:val="9"/>
  </w:num>
  <w:num w:numId="11">
    <w:abstractNumId w:val="27"/>
  </w:num>
  <w:num w:numId="12">
    <w:abstractNumId w:val="30"/>
  </w:num>
  <w:num w:numId="13">
    <w:abstractNumId w:val="7"/>
  </w:num>
  <w:num w:numId="14">
    <w:abstractNumId w:val="10"/>
  </w:num>
  <w:num w:numId="15">
    <w:abstractNumId w:val="32"/>
  </w:num>
  <w:num w:numId="16">
    <w:abstractNumId w:val="29"/>
  </w:num>
  <w:num w:numId="17">
    <w:abstractNumId w:val="19"/>
  </w:num>
  <w:num w:numId="18">
    <w:abstractNumId w:val="33"/>
  </w:num>
  <w:num w:numId="19">
    <w:abstractNumId w:val="25"/>
  </w:num>
  <w:num w:numId="20">
    <w:abstractNumId w:val="28"/>
  </w:num>
  <w:num w:numId="21">
    <w:abstractNumId w:val="18"/>
  </w:num>
  <w:num w:numId="22">
    <w:abstractNumId w:val="31"/>
  </w:num>
  <w:num w:numId="23">
    <w:abstractNumId w:val="21"/>
  </w:num>
  <w:num w:numId="24">
    <w:abstractNumId w:val="3"/>
  </w:num>
  <w:num w:numId="25">
    <w:abstractNumId w:val="13"/>
  </w:num>
  <w:num w:numId="26">
    <w:abstractNumId w:val="20"/>
  </w:num>
  <w:num w:numId="27">
    <w:abstractNumId w:val="8"/>
  </w:num>
  <w:num w:numId="28">
    <w:abstractNumId w:val="26"/>
  </w:num>
  <w:num w:numId="29">
    <w:abstractNumId w:val="11"/>
  </w:num>
  <w:num w:numId="30">
    <w:abstractNumId w:val="24"/>
  </w:num>
  <w:num w:numId="31">
    <w:abstractNumId w:val="6"/>
  </w:num>
  <w:num w:numId="32">
    <w:abstractNumId w:val="12"/>
  </w:num>
  <w:num w:numId="33">
    <w:abstractNumId w:val="22"/>
  </w:num>
  <w:num w:numId="34">
    <w:abstractNumId w:val="5"/>
  </w:num>
  <w:num w:numId="35">
    <w:abstractNumId w:val="14"/>
  </w:num>
  <w:num w:numId="36">
    <w:abstractNumId w:val="4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7QwNrQwNzCxMDC0MDRX0lEKTi0uzszPAykwNKoFAIrHZvstAAAA"/>
  </w:docVars>
  <w:rsids>
    <w:rsidRoot w:val="00323BDB"/>
    <w:rsid w:val="0000621B"/>
    <w:rsid w:val="00011600"/>
    <w:rsid w:val="00012302"/>
    <w:rsid w:val="00015257"/>
    <w:rsid w:val="0001657C"/>
    <w:rsid w:val="00021B83"/>
    <w:rsid w:val="000220EC"/>
    <w:rsid w:val="00023FF8"/>
    <w:rsid w:val="00025FD8"/>
    <w:rsid w:val="00027C6E"/>
    <w:rsid w:val="00030636"/>
    <w:rsid w:val="000306DB"/>
    <w:rsid w:val="00033376"/>
    <w:rsid w:val="0003442C"/>
    <w:rsid w:val="00037C30"/>
    <w:rsid w:val="00042242"/>
    <w:rsid w:val="0004237A"/>
    <w:rsid w:val="000464D6"/>
    <w:rsid w:val="00051498"/>
    <w:rsid w:val="000523B8"/>
    <w:rsid w:val="000573E6"/>
    <w:rsid w:val="000641E5"/>
    <w:rsid w:val="00066805"/>
    <w:rsid w:val="000727B8"/>
    <w:rsid w:val="00074B9D"/>
    <w:rsid w:val="00080389"/>
    <w:rsid w:val="00082134"/>
    <w:rsid w:val="00082A9A"/>
    <w:rsid w:val="00083864"/>
    <w:rsid w:val="00086492"/>
    <w:rsid w:val="00087302"/>
    <w:rsid w:val="000907AC"/>
    <w:rsid w:val="00093E5F"/>
    <w:rsid w:val="0009403B"/>
    <w:rsid w:val="00095330"/>
    <w:rsid w:val="000A05D3"/>
    <w:rsid w:val="000A2437"/>
    <w:rsid w:val="000A558E"/>
    <w:rsid w:val="000A635B"/>
    <w:rsid w:val="000B1AAF"/>
    <w:rsid w:val="000B255E"/>
    <w:rsid w:val="000B74CD"/>
    <w:rsid w:val="000C16C2"/>
    <w:rsid w:val="000C345F"/>
    <w:rsid w:val="000C3D97"/>
    <w:rsid w:val="000C46E3"/>
    <w:rsid w:val="000D488E"/>
    <w:rsid w:val="000D6A22"/>
    <w:rsid w:val="000D7350"/>
    <w:rsid w:val="000E0B9D"/>
    <w:rsid w:val="000E2F48"/>
    <w:rsid w:val="000E341F"/>
    <w:rsid w:val="000E4D33"/>
    <w:rsid w:val="000E66A1"/>
    <w:rsid w:val="000F434F"/>
    <w:rsid w:val="000F5409"/>
    <w:rsid w:val="001058E9"/>
    <w:rsid w:val="00107B51"/>
    <w:rsid w:val="0011222E"/>
    <w:rsid w:val="00112B82"/>
    <w:rsid w:val="00113A84"/>
    <w:rsid w:val="00125981"/>
    <w:rsid w:val="00127DB6"/>
    <w:rsid w:val="00130810"/>
    <w:rsid w:val="00130B2D"/>
    <w:rsid w:val="00134B0A"/>
    <w:rsid w:val="00135765"/>
    <w:rsid w:val="00136CD7"/>
    <w:rsid w:val="00140F21"/>
    <w:rsid w:val="001410D3"/>
    <w:rsid w:val="00142245"/>
    <w:rsid w:val="00143786"/>
    <w:rsid w:val="00143E04"/>
    <w:rsid w:val="0015300E"/>
    <w:rsid w:val="0015360E"/>
    <w:rsid w:val="00156DF4"/>
    <w:rsid w:val="001610C2"/>
    <w:rsid w:val="00161E3F"/>
    <w:rsid w:val="00162751"/>
    <w:rsid w:val="00170561"/>
    <w:rsid w:val="00170D06"/>
    <w:rsid w:val="001721E3"/>
    <w:rsid w:val="001726AA"/>
    <w:rsid w:val="001828D3"/>
    <w:rsid w:val="00185243"/>
    <w:rsid w:val="0018668F"/>
    <w:rsid w:val="001901F9"/>
    <w:rsid w:val="00193296"/>
    <w:rsid w:val="00194D22"/>
    <w:rsid w:val="00195416"/>
    <w:rsid w:val="001A042A"/>
    <w:rsid w:val="001A56A9"/>
    <w:rsid w:val="001A56C4"/>
    <w:rsid w:val="001B44A8"/>
    <w:rsid w:val="001C0077"/>
    <w:rsid w:val="001C33CB"/>
    <w:rsid w:val="001C6A36"/>
    <w:rsid w:val="001C7C79"/>
    <w:rsid w:val="001D4FC2"/>
    <w:rsid w:val="001D521D"/>
    <w:rsid w:val="001D5DED"/>
    <w:rsid w:val="001E2E36"/>
    <w:rsid w:val="001E4306"/>
    <w:rsid w:val="001E797C"/>
    <w:rsid w:val="001F0D55"/>
    <w:rsid w:val="001F2136"/>
    <w:rsid w:val="001F2C44"/>
    <w:rsid w:val="001F5D16"/>
    <w:rsid w:val="001F6E15"/>
    <w:rsid w:val="00202F27"/>
    <w:rsid w:val="00204840"/>
    <w:rsid w:val="0021071C"/>
    <w:rsid w:val="002230B3"/>
    <w:rsid w:val="00223755"/>
    <w:rsid w:val="00223D49"/>
    <w:rsid w:val="00225A49"/>
    <w:rsid w:val="00226D7A"/>
    <w:rsid w:val="002276C5"/>
    <w:rsid w:val="0023056C"/>
    <w:rsid w:val="00233E19"/>
    <w:rsid w:val="00233EC4"/>
    <w:rsid w:val="00237F94"/>
    <w:rsid w:val="00240FFC"/>
    <w:rsid w:val="002442FD"/>
    <w:rsid w:val="002464DD"/>
    <w:rsid w:val="00250AF7"/>
    <w:rsid w:val="00256601"/>
    <w:rsid w:val="00257EB0"/>
    <w:rsid w:val="00264EEA"/>
    <w:rsid w:val="00265D66"/>
    <w:rsid w:val="00271AE4"/>
    <w:rsid w:val="00272071"/>
    <w:rsid w:val="00272D7F"/>
    <w:rsid w:val="002739AC"/>
    <w:rsid w:val="002742E8"/>
    <w:rsid w:val="00275875"/>
    <w:rsid w:val="00275BB5"/>
    <w:rsid w:val="00275CD2"/>
    <w:rsid w:val="00277E2B"/>
    <w:rsid w:val="002806A3"/>
    <w:rsid w:val="00282463"/>
    <w:rsid w:val="00282DCD"/>
    <w:rsid w:val="00283906"/>
    <w:rsid w:val="00283EE9"/>
    <w:rsid w:val="00286702"/>
    <w:rsid w:val="00286CCA"/>
    <w:rsid w:val="00292A86"/>
    <w:rsid w:val="002A10B4"/>
    <w:rsid w:val="002A236E"/>
    <w:rsid w:val="002A2FA4"/>
    <w:rsid w:val="002A2FD7"/>
    <w:rsid w:val="002A54C8"/>
    <w:rsid w:val="002B1CA6"/>
    <w:rsid w:val="002B6BAD"/>
    <w:rsid w:val="002B780B"/>
    <w:rsid w:val="002D25D7"/>
    <w:rsid w:val="002D31B5"/>
    <w:rsid w:val="002D3E2E"/>
    <w:rsid w:val="002D7E71"/>
    <w:rsid w:val="002E13C2"/>
    <w:rsid w:val="002E3AF8"/>
    <w:rsid w:val="002E53F5"/>
    <w:rsid w:val="002F2703"/>
    <w:rsid w:val="003032DE"/>
    <w:rsid w:val="00304345"/>
    <w:rsid w:val="00305212"/>
    <w:rsid w:val="00306B9D"/>
    <w:rsid w:val="00306CB4"/>
    <w:rsid w:val="00311E5E"/>
    <w:rsid w:val="00315418"/>
    <w:rsid w:val="003169F2"/>
    <w:rsid w:val="00322754"/>
    <w:rsid w:val="00323BDB"/>
    <w:rsid w:val="0032528D"/>
    <w:rsid w:val="00326B6A"/>
    <w:rsid w:val="00331142"/>
    <w:rsid w:val="00335CE0"/>
    <w:rsid w:val="003374D4"/>
    <w:rsid w:val="00341654"/>
    <w:rsid w:val="0035125A"/>
    <w:rsid w:val="00370586"/>
    <w:rsid w:val="00374895"/>
    <w:rsid w:val="0038272F"/>
    <w:rsid w:val="00384D66"/>
    <w:rsid w:val="003872E7"/>
    <w:rsid w:val="003878B8"/>
    <w:rsid w:val="0039139E"/>
    <w:rsid w:val="0039611B"/>
    <w:rsid w:val="00396C3B"/>
    <w:rsid w:val="00396F77"/>
    <w:rsid w:val="003A08E0"/>
    <w:rsid w:val="003A14C6"/>
    <w:rsid w:val="003A392F"/>
    <w:rsid w:val="003A4EFB"/>
    <w:rsid w:val="003A7537"/>
    <w:rsid w:val="003B05E9"/>
    <w:rsid w:val="003B242F"/>
    <w:rsid w:val="003B3127"/>
    <w:rsid w:val="003B4E12"/>
    <w:rsid w:val="003C2759"/>
    <w:rsid w:val="003C3ABE"/>
    <w:rsid w:val="003C5388"/>
    <w:rsid w:val="003D089C"/>
    <w:rsid w:val="003D11C2"/>
    <w:rsid w:val="003D1530"/>
    <w:rsid w:val="003D3A95"/>
    <w:rsid w:val="003D4368"/>
    <w:rsid w:val="003D4416"/>
    <w:rsid w:val="003E2603"/>
    <w:rsid w:val="003E26F9"/>
    <w:rsid w:val="003E275D"/>
    <w:rsid w:val="003E4A3F"/>
    <w:rsid w:val="003E4DDF"/>
    <w:rsid w:val="003E58C2"/>
    <w:rsid w:val="003E774A"/>
    <w:rsid w:val="003E7E54"/>
    <w:rsid w:val="003F0071"/>
    <w:rsid w:val="003F1637"/>
    <w:rsid w:val="003F192C"/>
    <w:rsid w:val="003F2C20"/>
    <w:rsid w:val="003F5641"/>
    <w:rsid w:val="00400465"/>
    <w:rsid w:val="00401F78"/>
    <w:rsid w:val="00404DF7"/>
    <w:rsid w:val="00406C11"/>
    <w:rsid w:val="00410B76"/>
    <w:rsid w:val="00411CB6"/>
    <w:rsid w:val="0041585A"/>
    <w:rsid w:val="00417AF3"/>
    <w:rsid w:val="00417BBF"/>
    <w:rsid w:val="00422201"/>
    <w:rsid w:val="004234F0"/>
    <w:rsid w:val="00427E1B"/>
    <w:rsid w:val="00431760"/>
    <w:rsid w:val="00434DF1"/>
    <w:rsid w:val="004408E8"/>
    <w:rsid w:val="0044207E"/>
    <w:rsid w:val="0044256B"/>
    <w:rsid w:val="0044496D"/>
    <w:rsid w:val="00445BAB"/>
    <w:rsid w:val="004506AD"/>
    <w:rsid w:val="00451836"/>
    <w:rsid w:val="00457627"/>
    <w:rsid w:val="00461AF3"/>
    <w:rsid w:val="004625EE"/>
    <w:rsid w:val="004629F4"/>
    <w:rsid w:val="00462AF7"/>
    <w:rsid w:val="00465488"/>
    <w:rsid w:val="00467CF9"/>
    <w:rsid w:val="00470D79"/>
    <w:rsid w:val="0047439E"/>
    <w:rsid w:val="00475F55"/>
    <w:rsid w:val="004763F6"/>
    <w:rsid w:val="00477559"/>
    <w:rsid w:val="00480327"/>
    <w:rsid w:val="004823B7"/>
    <w:rsid w:val="0048302D"/>
    <w:rsid w:val="00483D08"/>
    <w:rsid w:val="00485CD4"/>
    <w:rsid w:val="004902C8"/>
    <w:rsid w:val="004914BC"/>
    <w:rsid w:val="004930CC"/>
    <w:rsid w:val="00493235"/>
    <w:rsid w:val="00495096"/>
    <w:rsid w:val="0049667F"/>
    <w:rsid w:val="00497E8B"/>
    <w:rsid w:val="004A57B0"/>
    <w:rsid w:val="004B14BE"/>
    <w:rsid w:val="004B35D5"/>
    <w:rsid w:val="004B38A6"/>
    <w:rsid w:val="004B4AE0"/>
    <w:rsid w:val="004B56E4"/>
    <w:rsid w:val="004C0A22"/>
    <w:rsid w:val="004C382A"/>
    <w:rsid w:val="004C5F82"/>
    <w:rsid w:val="004C6FE0"/>
    <w:rsid w:val="004C719E"/>
    <w:rsid w:val="004C7637"/>
    <w:rsid w:val="004D1269"/>
    <w:rsid w:val="004D7A1C"/>
    <w:rsid w:val="004E2118"/>
    <w:rsid w:val="004E2711"/>
    <w:rsid w:val="004E3804"/>
    <w:rsid w:val="004F06BD"/>
    <w:rsid w:val="004F269D"/>
    <w:rsid w:val="004F348C"/>
    <w:rsid w:val="004F3AD4"/>
    <w:rsid w:val="00500EEF"/>
    <w:rsid w:val="00503050"/>
    <w:rsid w:val="00504276"/>
    <w:rsid w:val="005047B3"/>
    <w:rsid w:val="00505284"/>
    <w:rsid w:val="00505C1B"/>
    <w:rsid w:val="00510D15"/>
    <w:rsid w:val="00512E87"/>
    <w:rsid w:val="005137BD"/>
    <w:rsid w:val="00513DB0"/>
    <w:rsid w:val="00515032"/>
    <w:rsid w:val="00523CBB"/>
    <w:rsid w:val="00525721"/>
    <w:rsid w:val="0053185D"/>
    <w:rsid w:val="00531D7B"/>
    <w:rsid w:val="005408DE"/>
    <w:rsid w:val="00543F80"/>
    <w:rsid w:val="0055381F"/>
    <w:rsid w:val="00555DFB"/>
    <w:rsid w:val="00556A3D"/>
    <w:rsid w:val="00556D55"/>
    <w:rsid w:val="00563F1F"/>
    <w:rsid w:val="00565AC4"/>
    <w:rsid w:val="00574779"/>
    <w:rsid w:val="005761D2"/>
    <w:rsid w:val="00580D04"/>
    <w:rsid w:val="00580D89"/>
    <w:rsid w:val="005822B6"/>
    <w:rsid w:val="005869C0"/>
    <w:rsid w:val="00586FB1"/>
    <w:rsid w:val="0059219A"/>
    <w:rsid w:val="005925AE"/>
    <w:rsid w:val="005949C9"/>
    <w:rsid w:val="005970C9"/>
    <w:rsid w:val="005A13A3"/>
    <w:rsid w:val="005B7772"/>
    <w:rsid w:val="005C3E47"/>
    <w:rsid w:val="005C44F2"/>
    <w:rsid w:val="005C4DB3"/>
    <w:rsid w:val="005C607E"/>
    <w:rsid w:val="005C7214"/>
    <w:rsid w:val="005D061A"/>
    <w:rsid w:val="005D3561"/>
    <w:rsid w:val="005D43AA"/>
    <w:rsid w:val="005E1817"/>
    <w:rsid w:val="005E35D1"/>
    <w:rsid w:val="005E4D02"/>
    <w:rsid w:val="005F2276"/>
    <w:rsid w:val="005F63A1"/>
    <w:rsid w:val="00605679"/>
    <w:rsid w:val="00607A98"/>
    <w:rsid w:val="00611567"/>
    <w:rsid w:val="00613320"/>
    <w:rsid w:val="00616AE9"/>
    <w:rsid w:val="00616D00"/>
    <w:rsid w:val="00617E97"/>
    <w:rsid w:val="006231EC"/>
    <w:rsid w:val="00625FE5"/>
    <w:rsid w:val="00632460"/>
    <w:rsid w:val="0063278C"/>
    <w:rsid w:val="00632D5B"/>
    <w:rsid w:val="006333DC"/>
    <w:rsid w:val="0063391B"/>
    <w:rsid w:val="006405A6"/>
    <w:rsid w:val="006409A7"/>
    <w:rsid w:val="00642EB2"/>
    <w:rsid w:val="00664903"/>
    <w:rsid w:val="00664E0E"/>
    <w:rsid w:val="00667164"/>
    <w:rsid w:val="00667824"/>
    <w:rsid w:val="006719C4"/>
    <w:rsid w:val="00674283"/>
    <w:rsid w:val="00680352"/>
    <w:rsid w:val="00681590"/>
    <w:rsid w:val="00681B65"/>
    <w:rsid w:val="00687248"/>
    <w:rsid w:val="00692470"/>
    <w:rsid w:val="00693457"/>
    <w:rsid w:val="00694711"/>
    <w:rsid w:val="00696253"/>
    <w:rsid w:val="006A3E58"/>
    <w:rsid w:val="006A56F5"/>
    <w:rsid w:val="006A723A"/>
    <w:rsid w:val="006A778D"/>
    <w:rsid w:val="006B4654"/>
    <w:rsid w:val="006C0B42"/>
    <w:rsid w:val="006C2091"/>
    <w:rsid w:val="006C52B8"/>
    <w:rsid w:val="006D02C4"/>
    <w:rsid w:val="006D279C"/>
    <w:rsid w:val="006D475A"/>
    <w:rsid w:val="006D5F73"/>
    <w:rsid w:val="006E0D26"/>
    <w:rsid w:val="006E0F18"/>
    <w:rsid w:val="006E1EC0"/>
    <w:rsid w:val="006E420F"/>
    <w:rsid w:val="006F20D9"/>
    <w:rsid w:val="006F3195"/>
    <w:rsid w:val="006F338D"/>
    <w:rsid w:val="006F47B0"/>
    <w:rsid w:val="006F63EF"/>
    <w:rsid w:val="006F6CD6"/>
    <w:rsid w:val="00700428"/>
    <w:rsid w:val="00700484"/>
    <w:rsid w:val="00700502"/>
    <w:rsid w:val="007028A4"/>
    <w:rsid w:val="00702B03"/>
    <w:rsid w:val="00703F78"/>
    <w:rsid w:val="00706657"/>
    <w:rsid w:val="00707D5D"/>
    <w:rsid w:val="00713218"/>
    <w:rsid w:val="00717660"/>
    <w:rsid w:val="0072016E"/>
    <w:rsid w:val="00720FFE"/>
    <w:rsid w:val="0072530C"/>
    <w:rsid w:val="00726675"/>
    <w:rsid w:val="00726DDE"/>
    <w:rsid w:val="00734E00"/>
    <w:rsid w:val="007352B4"/>
    <w:rsid w:val="0073537F"/>
    <w:rsid w:val="007428D4"/>
    <w:rsid w:val="00742D6E"/>
    <w:rsid w:val="00743CB7"/>
    <w:rsid w:val="007475C4"/>
    <w:rsid w:val="00751FFE"/>
    <w:rsid w:val="007555EB"/>
    <w:rsid w:val="00756A3F"/>
    <w:rsid w:val="00765351"/>
    <w:rsid w:val="00766146"/>
    <w:rsid w:val="00766C54"/>
    <w:rsid w:val="0077276A"/>
    <w:rsid w:val="007741C0"/>
    <w:rsid w:val="00776D9C"/>
    <w:rsid w:val="00777458"/>
    <w:rsid w:val="007820A6"/>
    <w:rsid w:val="0078474F"/>
    <w:rsid w:val="00790EB9"/>
    <w:rsid w:val="00792D19"/>
    <w:rsid w:val="00794EBD"/>
    <w:rsid w:val="0079679A"/>
    <w:rsid w:val="007A1969"/>
    <w:rsid w:val="007A318A"/>
    <w:rsid w:val="007A6295"/>
    <w:rsid w:val="007A642B"/>
    <w:rsid w:val="007A726B"/>
    <w:rsid w:val="007B7B2C"/>
    <w:rsid w:val="007C4BFA"/>
    <w:rsid w:val="007C52DC"/>
    <w:rsid w:val="007C749F"/>
    <w:rsid w:val="007D058C"/>
    <w:rsid w:val="007D0C48"/>
    <w:rsid w:val="007D392C"/>
    <w:rsid w:val="007E098C"/>
    <w:rsid w:val="007E284A"/>
    <w:rsid w:val="007E3C8C"/>
    <w:rsid w:val="007E476A"/>
    <w:rsid w:val="007F30D7"/>
    <w:rsid w:val="007F3126"/>
    <w:rsid w:val="0080183E"/>
    <w:rsid w:val="00804360"/>
    <w:rsid w:val="00804C30"/>
    <w:rsid w:val="00805931"/>
    <w:rsid w:val="0080699E"/>
    <w:rsid w:val="00807D54"/>
    <w:rsid w:val="00822351"/>
    <w:rsid w:val="00822EB4"/>
    <w:rsid w:val="00823E19"/>
    <w:rsid w:val="0083504D"/>
    <w:rsid w:val="00835857"/>
    <w:rsid w:val="0083589B"/>
    <w:rsid w:val="00836EA3"/>
    <w:rsid w:val="008415A4"/>
    <w:rsid w:val="00843270"/>
    <w:rsid w:val="00850B1D"/>
    <w:rsid w:val="0085280C"/>
    <w:rsid w:val="0085711B"/>
    <w:rsid w:val="00861D4D"/>
    <w:rsid w:val="00861ED3"/>
    <w:rsid w:val="00870227"/>
    <w:rsid w:val="00871C39"/>
    <w:rsid w:val="00877A08"/>
    <w:rsid w:val="0088038E"/>
    <w:rsid w:val="00881B27"/>
    <w:rsid w:val="00881DC9"/>
    <w:rsid w:val="0088229B"/>
    <w:rsid w:val="00884A7B"/>
    <w:rsid w:val="00884A80"/>
    <w:rsid w:val="00891656"/>
    <w:rsid w:val="00891FDA"/>
    <w:rsid w:val="008A194C"/>
    <w:rsid w:val="008A4FA0"/>
    <w:rsid w:val="008A58D7"/>
    <w:rsid w:val="008B2CC9"/>
    <w:rsid w:val="008B2F31"/>
    <w:rsid w:val="008B3AA6"/>
    <w:rsid w:val="008C3157"/>
    <w:rsid w:val="008C44FA"/>
    <w:rsid w:val="008D22DE"/>
    <w:rsid w:val="008D4F4F"/>
    <w:rsid w:val="008D5C95"/>
    <w:rsid w:val="008D60F4"/>
    <w:rsid w:val="008E04CC"/>
    <w:rsid w:val="008E151F"/>
    <w:rsid w:val="008E5D2E"/>
    <w:rsid w:val="008F4197"/>
    <w:rsid w:val="008F6E3F"/>
    <w:rsid w:val="009015CA"/>
    <w:rsid w:val="00902684"/>
    <w:rsid w:val="00902C04"/>
    <w:rsid w:val="0090438D"/>
    <w:rsid w:val="009053F7"/>
    <w:rsid w:val="00905B22"/>
    <w:rsid w:val="00915B48"/>
    <w:rsid w:val="009257C2"/>
    <w:rsid w:val="00925AC7"/>
    <w:rsid w:val="00925DBD"/>
    <w:rsid w:val="0093337F"/>
    <w:rsid w:val="00933B3C"/>
    <w:rsid w:val="009345B9"/>
    <w:rsid w:val="009377A6"/>
    <w:rsid w:val="0094313A"/>
    <w:rsid w:val="00944970"/>
    <w:rsid w:val="00945A2A"/>
    <w:rsid w:val="009474D2"/>
    <w:rsid w:val="00947815"/>
    <w:rsid w:val="009514F5"/>
    <w:rsid w:val="0095271C"/>
    <w:rsid w:val="0095297E"/>
    <w:rsid w:val="009613A7"/>
    <w:rsid w:val="00963BCE"/>
    <w:rsid w:val="00967486"/>
    <w:rsid w:val="00967B1D"/>
    <w:rsid w:val="00970860"/>
    <w:rsid w:val="00971C33"/>
    <w:rsid w:val="00973C0B"/>
    <w:rsid w:val="00975220"/>
    <w:rsid w:val="00975AD6"/>
    <w:rsid w:val="00976A5F"/>
    <w:rsid w:val="00977D65"/>
    <w:rsid w:val="00982AD8"/>
    <w:rsid w:val="00987638"/>
    <w:rsid w:val="00992BFC"/>
    <w:rsid w:val="00996AAF"/>
    <w:rsid w:val="00997356"/>
    <w:rsid w:val="009A1A69"/>
    <w:rsid w:val="009A1CB3"/>
    <w:rsid w:val="009A4582"/>
    <w:rsid w:val="009A46D8"/>
    <w:rsid w:val="009A7C3B"/>
    <w:rsid w:val="009B1079"/>
    <w:rsid w:val="009B21EC"/>
    <w:rsid w:val="009B43F1"/>
    <w:rsid w:val="009B7827"/>
    <w:rsid w:val="009C0D36"/>
    <w:rsid w:val="009C25CF"/>
    <w:rsid w:val="009C54DF"/>
    <w:rsid w:val="009C603D"/>
    <w:rsid w:val="009C6C97"/>
    <w:rsid w:val="009D2032"/>
    <w:rsid w:val="009D3B03"/>
    <w:rsid w:val="009E150A"/>
    <w:rsid w:val="009F020B"/>
    <w:rsid w:val="009F122D"/>
    <w:rsid w:val="009F4F14"/>
    <w:rsid w:val="009F679D"/>
    <w:rsid w:val="009F7EDE"/>
    <w:rsid w:val="00A003BC"/>
    <w:rsid w:val="00A029EE"/>
    <w:rsid w:val="00A03F85"/>
    <w:rsid w:val="00A05622"/>
    <w:rsid w:val="00A0674C"/>
    <w:rsid w:val="00A100A8"/>
    <w:rsid w:val="00A143B2"/>
    <w:rsid w:val="00A2005A"/>
    <w:rsid w:val="00A20455"/>
    <w:rsid w:val="00A23440"/>
    <w:rsid w:val="00A247A3"/>
    <w:rsid w:val="00A24D8C"/>
    <w:rsid w:val="00A27632"/>
    <w:rsid w:val="00A27BB6"/>
    <w:rsid w:val="00A37543"/>
    <w:rsid w:val="00A41475"/>
    <w:rsid w:val="00A43F07"/>
    <w:rsid w:val="00A4465B"/>
    <w:rsid w:val="00A4519B"/>
    <w:rsid w:val="00A45450"/>
    <w:rsid w:val="00A457FD"/>
    <w:rsid w:val="00A46CE3"/>
    <w:rsid w:val="00A46E2F"/>
    <w:rsid w:val="00A54868"/>
    <w:rsid w:val="00A631F5"/>
    <w:rsid w:val="00A70F93"/>
    <w:rsid w:val="00A72932"/>
    <w:rsid w:val="00A73F6A"/>
    <w:rsid w:val="00A74DC3"/>
    <w:rsid w:val="00A75408"/>
    <w:rsid w:val="00A80478"/>
    <w:rsid w:val="00A823F5"/>
    <w:rsid w:val="00A8366E"/>
    <w:rsid w:val="00A85668"/>
    <w:rsid w:val="00A9018F"/>
    <w:rsid w:val="00A90EB0"/>
    <w:rsid w:val="00A91A54"/>
    <w:rsid w:val="00A92318"/>
    <w:rsid w:val="00A939EF"/>
    <w:rsid w:val="00A95513"/>
    <w:rsid w:val="00AA1D61"/>
    <w:rsid w:val="00AA74B4"/>
    <w:rsid w:val="00AB0BEF"/>
    <w:rsid w:val="00AB2A19"/>
    <w:rsid w:val="00AB38C9"/>
    <w:rsid w:val="00AB3D35"/>
    <w:rsid w:val="00AB4A67"/>
    <w:rsid w:val="00AC02CD"/>
    <w:rsid w:val="00AC0BC6"/>
    <w:rsid w:val="00AC1DC8"/>
    <w:rsid w:val="00AC5BC7"/>
    <w:rsid w:val="00AD568B"/>
    <w:rsid w:val="00AE0EC2"/>
    <w:rsid w:val="00AE538D"/>
    <w:rsid w:val="00AE5AE3"/>
    <w:rsid w:val="00AE7808"/>
    <w:rsid w:val="00AF447C"/>
    <w:rsid w:val="00AF64C0"/>
    <w:rsid w:val="00AF6BDE"/>
    <w:rsid w:val="00AF6CA2"/>
    <w:rsid w:val="00B01F42"/>
    <w:rsid w:val="00B035B3"/>
    <w:rsid w:val="00B059B3"/>
    <w:rsid w:val="00B06D97"/>
    <w:rsid w:val="00B07381"/>
    <w:rsid w:val="00B12044"/>
    <w:rsid w:val="00B124A2"/>
    <w:rsid w:val="00B14B6E"/>
    <w:rsid w:val="00B20117"/>
    <w:rsid w:val="00B25603"/>
    <w:rsid w:val="00B26641"/>
    <w:rsid w:val="00B30B18"/>
    <w:rsid w:val="00B33600"/>
    <w:rsid w:val="00B33ED0"/>
    <w:rsid w:val="00B3436E"/>
    <w:rsid w:val="00B34E64"/>
    <w:rsid w:val="00B37105"/>
    <w:rsid w:val="00B41C91"/>
    <w:rsid w:val="00B46263"/>
    <w:rsid w:val="00B53875"/>
    <w:rsid w:val="00B5469E"/>
    <w:rsid w:val="00B57EA8"/>
    <w:rsid w:val="00B60C51"/>
    <w:rsid w:val="00B67802"/>
    <w:rsid w:val="00B71C5D"/>
    <w:rsid w:val="00B7268C"/>
    <w:rsid w:val="00B74A93"/>
    <w:rsid w:val="00B75A47"/>
    <w:rsid w:val="00B76E7F"/>
    <w:rsid w:val="00B812F9"/>
    <w:rsid w:val="00B813D4"/>
    <w:rsid w:val="00B83EFA"/>
    <w:rsid w:val="00B84DEF"/>
    <w:rsid w:val="00B86DB6"/>
    <w:rsid w:val="00B87719"/>
    <w:rsid w:val="00B92BD6"/>
    <w:rsid w:val="00B93D38"/>
    <w:rsid w:val="00B96017"/>
    <w:rsid w:val="00B965FA"/>
    <w:rsid w:val="00BA4563"/>
    <w:rsid w:val="00BA6962"/>
    <w:rsid w:val="00BA7949"/>
    <w:rsid w:val="00BA7F6D"/>
    <w:rsid w:val="00BB4543"/>
    <w:rsid w:val="00BB45C5"/>
    <w:rsid w:val="00BB6E1A"/>
    <w:rsid w:val="00BC1088"/>
    <w:rsid w:val="00BC18C1"/>
    <w:rsid w:val="00BC3455"/>
    <w:rsid w:val="00BC5202"/>
    <w:rsid w:val="00BD1722"/>
    <w:rsid w:val="00BD3178"/>
    <w:rsid w:val="00BD57D2"/>
    <w:rsid w:val="00BD737D"/>
    <w:rsid w:val="00BD76FA"/>
    <w:rsid w:val="00BE073B"/>
    <w:rsid w:val="00BE178A"/>
    <w:rsid w:val="00BE2B72"/>
    <w:rsid w:val="00BF44F5"/>
    <w:rsid w:val="00BF4F12"/>
    <w:rsid w:val="00BF5C08"/>
    <w:rsid w:val="00BF78B7"/>
    <w:rsid w:val="00C000D4"/>
    <w:rsid w:val="00C0384B"/>
    <w:rsid w:val="00C05655"/>
    <w:rsid w:val="00C05BB6"/>
    <w:rsid w:val="00C07C0F"/>
    <w:rsid w:val="00C11FD9"/>
    <w:rsid w:val="00C15DA5"/>
    <w:rsid w:val="00C1688D"/>
    <w:rsid w:val="00C24FB3"/>
    <w:rsid w:val="00C25E57"/>
    <w:rsid w:val="00C45821"/>
    <w:rsid w:val="00C47AA7"/>
    <w:rsid w:val="00C5127A"/>
    <w:rsid w:val="00C540BE"/>
    <w:rsid w:val="00C60743"/>
    <w:rsid w:val="00C65872"/>
    <w:rsid w:val="00C65A8A"/>
    <w:rsid w:val="00C67873"/>
    <w:rsid w:val="00C71C5F"/>
    <w:rsid w:val="00C7570F"/>
    <w:rsid w:val="00C80D98"/>
    <w:rsid w:val="00C8108E"/>
    <w:rsid w:val="00C819ED"/>
    <w:rsid w:val="00C84404"/>
    <w:rsid w:val="00C87436"/>
    <w:rsid w:val="00C94D91"/>
    <w:rsid w:val="00CA2A6E"/>
    <w:rsid w:val="00CA4450"/>
    <w:rsid w:val="00CA67D9"/>
    <w:rsid w:val="00CA7F82"/>
    <w:rsid w:val="00CB1CA8"/>
    <w:rsid w:val="00CB2744"/>
    <w:rsid w:val="00CB3603"/>
    <w:rsid w:val="00CC6D8C"/>
    <w:rsid w:val="00CD1FCC"/>
    <w:rsid w:val="00CD5E01"/>
    <w:rsid w:val="00CD61EE"/>
    <w:rsid w:val="00CD780F"/>
    <w:rsid w:val="00CD7B04"/>
    <w:rsid w:val="00CD7E69"/>
    <w:rsid w:val="00CE1123"/>
    <w:rsid w:val="00CE2297"/>
    <w:rsid w:val="00CE41AE"/>
    <w:rsid w:val="00CE6B53"/>
    <w:rsid w:val="00CE722A"/>
    <w:rsid w:val="00CF3148"/>
    <w:rsid w:val="00CF6B35"/>
    <w:rsid w:val="00D04B87"/>
    <w:rsid w:val="00D061FB"/>
    <w:rsid w:val="00D07778"/>
    <w:rsid w:val="00D128DD"/>
    <w:rsid w:val="00D1502A"/>
    <w:rsid w:val="00D1544E"/>
    <w:rsid w:val="00D15BA4"/>
    <w:rsid w:val="00D169C1"/>
    <w:rsid w:val="00D24C4C"/>
    <w:rsid w:val="00D27475"/>
    <w:rsid w:val="00D27C94"/>
    <w:rsid w:val="00D35A32"/>
    <w:rsid w:val="00D41BEA"/>
    <w:rsid w:val="00D449AC"/>
    <w:rsid w:val="00D514C3"/>
    <w:rsid w:val="00D546B3"/>
    <w:rsid w:val="00D57508"/>
    <w:rsid w:val="00D626B8"/>
    <w:rsid w:val="00D6371C"/>
    <w:rsid w:val="00D65C38"/>
    <w:rsid w:val="00D704D6"/>
    <w:rsid w:val="00D85ECA"/>
    <w:rsid w:val="00D90322"/>
    <w:rsid w:val="00D91679"/>
    <w:rsid w:val="00D91884"/>
    <w:rsid w:val="00D93AD5"/>
    <w:rsid w:val="00D96FD5"/>
    <w:rsid w:val="00D9781E"/>
    <w:rsid w:val="00D97AE9"/>
    <w:rsid w:val="00DA10A2"/>
    <w:rsid w:val="00DA2374"/>
    <w:rsid w:val="00DA32DD"/>
    <w:rsid w:val="00DA3342"/>
    <w:rsid w:val="00DA5CC6"/>
    <w:rsid w:val="00DA5F14"/>
    <w:rsid w:val="00DA6566"/>
    <w:rsid w:val="00DB1ACC"/>
    <w:rsid w:val="00DB2450"/>
    <w:rsid w:val="00DB3DE6"/>
    <w:rsid w:val="00DB56AE"/>
    <w:rsid w:val="00DC37DC"/>
    <w:rsid w:val="00DC3A3B"/>
    <w:rsid w:val="00DC7A54"/>
    <w:rsid w:val="00DD1A62"/>
    <w:rsid w:val="00DD1F6A"/>
    <w:rsid w:val="00DD220C"/>
    <w:rsid w:val="00DD60D0"/>
    <w:rsid w:val="00DD7199"/>
    <w:rsid w:val="00DD788F"/>
    <w:rsid w:val="00DE0250"/>
    <w:rsid w:val="00DE098A"/>
    <w:rsid w:val="00DE7DEE"/>
    <w:rsid w:val="00DE7F84"/>
    <w:rsid w:val="00DF2FF9"/>
    <w:rsid w:val="00DF3153"/>
    <w:rsid w:val="00DF3FDD"/>
    <w:rsid w:val="00DF4239"/>
    <w:rsid w:val="00DF520C"/>
    <w:rsid w:val="00DF568E"/>
    <w:rsid w:val="00DF7BE3"/>
    <w:rsid w:val="00E027DE"/>
    <w:rsid w:val="00E03D5A"/>
    <w:rsid w:val="00E04B89"/>
    <w:rsid w:val="00E05A08"/>
    <w:rsid w:val="00E05F35"/>
    <w:rsid w:val="00E07506"/>
    <w:rsid w:val="00E14E2C"/>
    <w:rsid w:val="00E22351"/>
    <w:rsid w:val="00E23670"/>
    <w:rsid w:val="00E237A7"/>
    <w:rsid w:val="00E24B37"/>
    <w:rsid w:val="00E260DF"/>
    <w:rsid w:val="00E30FF1"/>
    <w:rsid w:val="00E32058"/>
    <w:rsid w:val="00E331BF"/>
    <w:rsid w:val="00E35E26"/>
    <w:rsid w:val="00E401E8"/>
    <w:rsid w:val="00E41F52"/>
    <w:rsid w:val="00E426DE"/>
    <w:rsid w:val="00E43EDE"/>
    <w:rsid w:val="00E5111A"/>
    <w:rsid w:val="00E515C2"/>
    <w:rsid w:val="00E53A17"/>
    <w:rsid w:val="00E55258"/>
    <w:rsid w:val="00E5614F"/>
    <w:rsid w:val="00E56507"/>
    <w:rsid w:val="00E56C0B"/>
    <w:rsid w:val="00E6002B"/>
    <w:rsid w:val="00E60FF1"/>
    <w:rsid w:val="00E6125B"/>
    <w:rsid w:val="00E636C2"/>
    <w:rsid w:val="00E637D1"/>
    <w:rsid w:val="00E63E6F"/>
    <w:rsid w:val="00E64E79"/>
    <w:rsid w:val="00E64FF0"/>
    <w:rsid w:val="00E65A8C"/>
    <w:rsid w:val="00E65CFF"/>
    <w:rsid w:val="00E73FCE"/>
    <w:rsid w:val="00E76271"/>
    <w:rsid w:val="00E80060"/>
    <w:rsid w:val="00E813D9"/>
    <w:rsid w:val="00E838B5"/>
    <w:rsid w:val="00E83CA5"/>
    <w:rsid w:val="00E8664F"/>
    <w:rsid w:val="00E91111"/>
    <w:rsid w:val="00E91EEB"/>
    <w:rsid w:val="00E92AFB"/>
    <w:rsid w:val="00E94EEC"/>
    <w:rsid w:val="00E96C0C"/>
    <w:rsid w:val="00EA0791"/>
    <w:rsid w:val="00EA3043"/>
    <w:rsid w:val="00EA7BA0"/>
    <w:rsid w:val="00EB0BB7"/>
    <w:rsid w:val="00EB37DA"/>
    <w:rsid w:val="00EB4F4A"/>
    <w:rsid w:val="00EB5706"/>
    <w:rsid w:val="00EB6B9B"/>
    <w:rsid w:val="00EC0591"/>
    <w:rsid w:val="00EC12AD"/>
    <w:rsid w:val="00EC2ECD"/>
    <w:rsid w:val="00EC397D"/>
    <w:rsid w:val="00EC7353"/>
    <w:rsid w:val="00ED0C6D"/>
    <w:rsid w:val="00ED0DC0"/>
    <w:rsid w:val="00ED49E2"/>
    <w:rsid w:val="00EE06C7"/>
    <w:rsid w:val="00EE3943"/>
    <w:rsid w:val="00EE5AFD"/>
    <w:rsid w:val="00EE6107"/>
    <w:rsid w:val="00EF1646"/>
    <w:rsid w:val="00EF7790"/>
    <w:rsid w:val="00F04EA0"/>
    <w:rsid w:val="00F07907"/>
    <w:rsid w:val="00F07C0D"/>
    <w:rsid w:val="00F07E09"/>
    <w:rsid w:val="00F07EE9"/>
    <w:rsid w:val="00F11FA5"/>
    <w:rsid w:val="00F12BCA"/>
    <w:rsid w:val="00F16018"/>
    <w:rsid w:val="00F26518"/>
    <w:rsid w:val="00F26F9A"/>
    <w:rsid w:val="00F32090"/>
    <w:rsid w:val="00F40328"/>
    <w:rsid w:val="00F4122E"/>
    <w:rsid w:val="00F45C2E"/>
    <w:rsid w:val="00F47B75"/>
    <w:rsid w:val="00F5111D"/>
    <w:rsid w:val="00F51A97"/>
    <w:rsid w:val="00F52CA7"/>
    <w:rsid w:val="00F53E92"/>
    <w:rsid w:val="00F553CD"/>
    <w:rsid w:val="00F5698B"/>
    <w:rsid w:val="00F56DC2"/>
    <w:rsid w:val="00F56F36"/>
    <w:rsid w:val="00F57F30"/>
    <w:rsid w:val="00F61388"/>
    <w:rsid w:val="00F622A7"/>
    <w:rsid w:val="00F67AC9"/>
    <w:rsid w:val="00F715A7"/>
    <w:rsid w:val="00F7430E"/>
    <w:rsid w:val="00F840F7"/>
    <w:rsid w:val="00F861BD"/>
    <w:rsid w:val="00FA0CF0"/>
    <w:rsid w:val="00FA7F7C"/>
    <w:rsid w:val="00FB16B9"/>
    <w:rsid w:val="00FB629A"/>
    <w:rsid w:val="00FC35AD"/>
    <w:rsid w:val="00FC44EA"/>
    <w:rsid w:val="00FC4D6E"/>
    <w:rsid w:val="00FC4EB3"/>
    <w:rsid w:val="00FC5474"/>
    <w:rsid w:val="00FD1D61"/>
    <w:rsid w:val="00FD29AD"/>
    <w:rsid w:val="00FD48AD"/>
    <w:rsid w:val="00FE08F4"/>
    <w:rsid w:val="00FE0C9A"/>
    <w:rsid w:val="00FE1E5D"/>
    <w:rsid w:val="00FE4A0F"/>
    <w:rsid w:val="00FE6865"/>
    <w:rsid w:val="00FE6F2D"/>
    <w:rsid w:val="00FF4045"/>
    <w:rsid w:val="00FF4731"/>
    <w:rsid w:val="00FF7B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D4EE2"/>
  <w15:docId w15:val="{2E7EACF5-5C2F-452B-93FA-7C2123887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40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78B8"/>
    <w:pPr>
      <w:ind w:left="720"/>
      <w:contextualSpacing/>
    </w:pPr>
  </w:style>
  <w:style w:type="table" w:styleId="TableGrid">
    <w:name w:val="Table Grid"/>
    <w:basedOn w:val="TableNormal"/>
    <w:uiPriority w:val="59"/>
    <w:rsid w:val="00FC5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DefaultParagraphFont"/>
    <w:rsid w:val="00A90EB0"/>
  </w:style>
  <w:style w:type="paragraph" w:styleId="BalloonText">
    <w:name w:val="Balloon Text"/>
    <w:basedOn w:val="Normal"/>
    <w:link w:val="BalloonTextChar"/>
    <w:uiPriority w:val="99"/>
    <w:semiHidden/>
    <w:unhideWhenUsed/>
    <w:rsid w:val="00BE07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73B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9053F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9053F7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WW-ListParagraph">
    <w:name w:val="WW-List Paragraph"/>
    <w:basedOn w:val="Normal"/>
    <w:rsid w:val="0035125A"/>
    <w:pPr>
      <w:overflowPunct w:val="0"/>
      <w:ind w:left="720"/>
    </w:pPr>
    <w:rPr>
      <w:rFonts w:ascii="Calibri" w:eastAsia="MS Mincho" w:hAnsi="Calibri" w:cs="Calibri"/>
      <w:lang w:eastAsia="ar-SA"/>
    </w:rPr>
  </w:style>
  <w:style w:type="paragraph" w:styleId="BodyText">
    <w:name w:val="Body Text"/>
    <w:basedOn w:val="Normal"/>
    <w:link w:val="BodyTextChar"/>
    <w:rsid w:val="0035125A"/>
    <w:pPr>
      <w:spacing w:line="360" w:lineRule="auto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35125A"/>
    <w:rPr>
      <w:rFonts w:ascii="Tahoma" w:eastAsia="Times New Roman" w:hAnsi="Tahoma" w:cs="Tahoma"/>
      <w:sz w:val="24"/>
      <w:szCs w:val="24"/>
    </w:rPr>
  </w:style>
  <w:style w:type="character" w:styleId="Hyperlink">
    <w:name w:val="Hyperlink"/>
    <w:rsid w:val="00D57508"/>
    <w:rPr>
      <w:color w:val="0000FF"/>
      <w:u w:val="single"/>
    </w:rPr>
  </w:style>
  <w:style w:type="character" w:customStyle="1" w:styleId="atn">
    <w:name w:val="atn"/>
    <w:basedOn w:val="DefaultParagraphFont"/>
    <w:rsid w:val="00794EBD"/>
  </w:style>
  <w:style w:type="paragraph" w:styleId="PlainText">
    <w:name w:val="Plain Text"/>
    <w:basedOn w:val="Normal"/>
    <w:link w:val="PlainTextChar"/>
    <w:rsid w:val="00B74A93"/>
    <w:pPr>
      <w:jc w:val="left"/>
    </w:pPr>
    <w:rPr>
      <w:rFonts w:ascii="Courier New" w:eastAsia="Times New Roman" w:hAnsi="Courier New" w:cs="Times New Roman"/>
      <w:sz w:val="20"/>
      <w:szCs w:val="20"/>
      <w:lang w:val="en-AU"/>
    </w:rPr>
  </w:style>
  <w:style w:type="character" w:customStyle="1" w:styleId="PlainTextChar">
    <w:name w:val="Plain Text Char"/>
    <w:basedOn w:val="DefaultParagraphFont"/>
    <w:link w:val="PlainText"/>
    <w:rsid w:val="00B74A93"/>
    <w:rPr>
      <w:rFonts w:ascii="Courier New" w:eastAsia="Times New Roman" w:hAnsi="Courier New" w:cs="Times New Roman"/>
      <w:sz w:val="20"/>
      <w:szCs w:val="20"/>
      <w:lang w:val="en-AU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828D3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94313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4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75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0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rtax.org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kanwilpajakwpbesar.go.id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F0DD22-C26F-424C-8CF0-4F0FD9B8B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8</Pages>
  <Words>1946</Words>
  <Characters>11093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Dyah D. Setyaningrum</dc:creator>
  <cp:lastModifiedBy>Panggah Tri Wicaksono</cp:lastModifiedBy>
  <cp:revision>6</cp:revision>
  <cp:lastPrinted>2018-08-30T02:13:00Z</cp:lastPrinted>
  <dcterms:created xsi:type="dcterms:W3CDTF">2019-01-31T09:40:00Z</dcterms:created>
  <dcterms:modified xsi:type="dcterms:W3CDTF">2019-01-31T10:23:00Z</dcterms:modified>
</cp:coreProperties>
</file>